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18" w:type="dxa"/>
        <w:tblLayout w:type="fixed"/>
        <w:tblCellMar>
          <w:left w:w="71" w:type="dxa"/>
          <w:right w:w="71" w:type="dxa"/>
        </w:tblCellMar>
        <w:tblLook w:val="0000" w:firstRow="0" w:lastRow="0" w:firstColumn="0" w:lastColumn="0" w:noHBand="0" w:noVBand="0"/>
      </w:tblPr>
      <w:tblGrid>
        <w:gridCol w:w="1631"/>
        <w:gridCol w:w="7200"/>
        <w:gridCol w:w="1387"/>
      </w:tblGrid>
      <w:tr w:rsidR="00EB7DD4" w:rsidTr="00623170">
        <w:tc>
          <w:tcPr>
            <w:tcW w:w="1631" w:type="dxa"/>
            <w:tcBorders>
              <w:top w:val="nil"/>
              <w:left w:val="nil"/>
              <w:bottom w:val="nil"/>
              <w:right w:val="nil"/>
            </w:tcBorders>
          </w:tcPr>
          <w:p w:rsidR="00EB7DD4" w:rsidRDefault="00EB7DD4" w:rsidP="00623170">
            <w:pPr>
              <w:rPr>
                <w:sz w:val="26"/>
                <w:szCs w:val="26"/>
              </w:rPr>
            </w:pPr>
            <w:bookmarkStart w:id="0" w:name="_GoBack"/>
            <w:bookmarkEnd w:id="0"/>
          </w:p>
        </w:tc>
        <w:tc>
          <w:tcPr>
            <w:tcW w:w="7200" w:type="dxa"/>
            <w:tcBorders>
              <w:top w:val="nil"/>
              <w:left w:val="nil"/>
              <w:bottom w:val="nil"/>
              <w:right w:val="nil"/>
            </w:tcBorders>
          </w:tcPr>
          <w:p w:rsidR="00EB7DD4" w:rsidRDefault="00EB7DD4" w:rsidP="00623170">
            <w:pPr>
              <w:jc w:val="center"/>
              <w:rPr>
                <w:sz w:val="26"/>
                <w:szCs w:val="26"/>
              </w:rPr>
            </w:pPr>
            <w:r>
              <w:object w:dxaOrig="4711" w:dyaOrig="57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57.75pt" o:ole="" fillcolor="window">
                  <v:imagedata r:id="rId7" o:title=""/>
                </v:shape>
                <o:OLEObject Type="Embed" ProgID="MSDraw" ShapeID="_x0000_i1025" DrawAspect="Content" ObjectID="_1677258718" r:id="rId8">
                  <o:FieldCodes>\* MERGEFORMAT</o:FieldCodes>
                </o:OLEObject>
              </w:object>
            </w:r>
          </w:p>
        </w:tc>
        <w:tc>
          <w:tcPr>
            <w:tcW w:w="1387" w:type="dxa"/>
            <w:tcBorders>
              <w:top w:val="nil"/>
              <w:left w:val="nil"/>
              <w:bottom w:val="nil"/>
              <w:right w:val="nil"/>
            </w:tcBorders>
          </w:tcPr>
          <w:p w:rsidR="00EB7DD4" w:rsidRDefault="00EB7DD4" w:rsidP="00623170">
            <w:pPr>
              <w:rPr>
                <w:sz w:val="26"/>
                <w:szCs w:val="26"/>
              </w:rPr>
            </w:pPr>
          </w:p>
        </w:tc>
      </w:tr>
    </w:tbl>
    <w:p w:rsidR="00EB7DD4" w:rsidRDefault="00EB7DD4" w:rsidP="00EB7DD4"/>
    <w:p w:rsidR="00EB7DD4" w:rsidRPr="003871C6" w:rsidRDefault="00EB7DD4" w:rsidP="00EB7DD4">
      <w:pPr>
        <w:jc w:val="center"/>
        <w:rPr>
          <w:b/>
          <w:bCs/>
          <w:sz w:val="28"/>
          <w:szCs w:val="28"/>
        </w:rPr>
      </w:pPr>
      <w:r w:rsidRPr="003871C6">
        <w:rPr>
          <w:b/>
          <w:bCs/>
          <w:sz w:val="28"/>
          <w:szCs w:val="28"/>
        </w:rPr>
        <w:t>МИНИСТЕРСТВО ОБРАЗОВАНИЯ И НАУКИ РОССИЙСКОЙ ФЕДЕРАЦИИ</w:t>
      </w:r>
    </w:p>
    <w:p w:rsidR="00EB7DD4" w:rsidRPr="003871C6" w:rsidRDefault="00EB7DD4" w:rsidP="00EB7DD4">
      <w:pPr>
        <w:jc w:val="center"/>
        <w:rPr>
          <w:b/>
          <w:bCs/>
          <w:sz w:val="28"/>
          <w:szCs w:val="28"/>
        </w:rPr>
      </w:pPr>
    </w:p>
    <w:p w:rsidR="00EB7DD4" w:rsidRPr="003871C6" w:rsidRDefault="00EB7DD4" w:rsidP="00EB7DD4">
      <w:pPr>
        <w:jc w:val="center"/>
        <w:rPr>
          <w:b/>
          <w:bCs/>
          <w:sz w:val="28"/>
          <w:szCs w:val="28"/>
        </w:rPr>
      </w:pPr>
      <w:r w:rsidRPr="003871C6">
        <w:rPr>
          <w:b/>
          <w:bCs/>
          <w:sz w:val="28"/>
          <w:szCs w:val="28"/>
        </w:rPr>
        <w:t>ПРИКАЗ</w:t>
      </w:r>
    </w:p>
    <w:p w:rsidR="00EB7DD4" w:rsidRPr="003871C6" w:rsidRDefault="00EB7DD4" w:rsidP="00EB7DD4">
      <w:pPr>
        <w:jc w:val="center"/>
        <w:rPr>
          <w:b/>
          <w:bCs/>
          <w:sz w:val="28"/>
          <w:szCs w:val="28"/>
        </w:rPr>
      </w:pPr>
      <w:r w:rsidRPr="003871C6">
        <w:rPr>
          <w:b/>
          <w:bCs/>
          <w:sz w:val="28"/>
          <w:szCs w:val="28"/>
        </w:rPr>
        <w:t xml:space="preserve">от 6 октября 2009 г. </w:t>
      </w:r>
      <w:r w:rsidRPr="009C4B95">
        <w:rPr>
          <w:b/>
          <w:bCs/>
          <w:sz w:val="28"/>
          <w:szCs w:val="28"/>
        </w:rPr>
        <w:t>№</w:t>
      </w:r>
      <w:r w:rsidRPr="003871C6">
        <w:rPr>
          <w:b/>
          <w:bCs/>
          <w:sz w:val="28"/>
          <w:szCs w:val="28"/>
        </w:rPr>
        <w:t xml:space="preserve"> 373</w:t>
      </w:r>
    </w:p>
    <w:p w:rsidR="00EB7DD4" w:rsidRPr="003871C6" w:rsidRDefault="00EB7DD4" w:rsidP="00EB7DD4">
      <w:pPr>
        <w:jc w:val="center"/>
        <w:rPr>
          <w:b/>
          <w:bCs/>
          <w:sz w:val="28"/>
          <w:szCs w:val="28"/>
        </w:rPr>
      </w:pPr>
    </w:p>
    <w:p w:rsidR="00EB7DD4" w:rsidRPr="003871C6" w:rsidRDefault="00EB7DD4" w:rsidP="00EB7DD4">
      <w:pPr>
        <w:jc w:val="center"/>
        <w:rPr>
          <w:b/>
          <w:bCs/>
          <w:sz w:val="28"/>
          <w:szCs w:val="28"/>
        </w:rPr>
      </w:pPr>
      <w:r w:rsidRPr="003871C6">
        <w:rPr>
          <w:b/>
          <w:bCs/>
          <w:sz w:val="28"/>
          <w:szCs w:val="28"/>
        </w:rPr>
        <w:t>ОБ УТВЕРЖДЕНИИ И ВВЕДЕНИИ В ДЕЙСТВИЕ</w:t>
      </w:r>
    </w:p>
    <w:p w:rsidR="00EB7DD4" w:rsidRPr="003871C6" w:rsidRDefault="00EB7DD4" w:rsidP="00EB7DD4">
      <w:pPr>
        <w:jc w:val="center"/>
        <w:rPr>
          <w:b/>
          <w:bCs/>
          <w:sz w:val="28"/>
          <w:szCs w:val="28"/>
        </w:rPr>
      </w:pPr>
      <w:r w:rsidRPr="003871C6">
        <w:rPr>
          <w:b/>
          <w:bCs/>
          <w:sz w:val="28"/>
          <w:szCs w:val="28"/>
        </w:rPr>
        <w:t>ФЕДЕРАЛЬНОГО ГОСУДАРСТВЕННОГО ОБРАЗОВАТЕЛЬНОГО СТАНДАРТА</w:t>
      </w:r>
    </w:p>
    <w:p w:rsidR="00EB7DD4" w:rsidRPr="003871C6" w:rsidRDefault="00EB7DD4" w:rsidP="00EB7DD4">
      <w:pPr>
        <w:jc w:val="center"/>
        <w:rPr>
          <w:b/>
          <w:bCs/>
          <w:sz w:val="28"/>
          <w:szCs w:val="28"/>
        </w:rPr>
      </w:pPr>
      <w:r w:rsidRPr="003871C6">
        <w:rPr>
          <w:b/>
          <w:bCs/>
          <w:sz w:val="28"/>
          <w:szCs w:val="28"/>
        </w:rPr>
        <w:t>НАЧАЛЬНОГО ОБЩЕГО ОБРАЗОВАНИЯ</w:t>
      </w:r>
    </w:p>
    <w:p w:rsidR="00EB7DD4" w:rsidRPr="003871C6" w:rsidRDefault="00EB7DD4" w:rsidP="00EB7DD4">
      <w:pPr>
        <w:jc w:val="center"/>
        <w:rPr>
          <w:sz w:val="28"/>
          <w:szCs w:val="28"/>
        </w:rPr>
      </w:pPr>
    </w:p>
    <w:p w:rsidR="00EB7DD4" w:rsidRPr="003871C6" w:rsidRDefault="00EB7DD4" w:rsidP="00EB7DD4">
      <w:pPr>
        <w:jc w:val="center"/>
        <w:rPr>
          <w:sz w:val="28"/>
          <w:szCs w:val="28"/>
        </w:rPr>
      </w:pPr>
      <w:r w:rsidRPr="003871C6">
        <w:rPr>
          <w:sz w:val="28"/>
          <w:szCs w:val="28"/>
        </w:rPr>
        <w:t>Список изменяющих документов</w:t>
      </w:r>
    </w:p>
    <w:p w:rsidR="00EB7DD4" w:rsidRPr="003871C6" w:rsidRDefault="00EB7DD4" w:rsidP="00EB7DD4">
      <w:pPr>
        <w:jc w:val="center"/>
        <w:rPr>
          <w:sz w:val="28"/>
          <w:szCs w:val="28"/>
        </w:rPr>
      </w:pPr>
      <w:r w:rsidRPr="003871C6">
        <w:rPr>
          <w:sz w:val="28"/>
          <w:szCs w:val="28"/>
        </w:rPr>
        <w:t xml:space="preserve">(в ред. Приказов Минобрнауки России от 26.11.2010 </w:t>
      </w:r>
      <w:hyperlink r:id="rId9" w:tooltip="Приказ Минобрнауки РФ от 26.11.2010 N 1241 &quot;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quot; (Заре" w:history="1">
        <w:r w:rsidRPr="00734974">
          <w:rPr>
            <w:sz w:val="28"/>
            <w:szCs w:val="28"/>
          </w:rPr>
          <w:t>№</w:t>
        </w:r>
        <w:r w:rsidRPr="003871C6">
          <w:rPr>
            <w:sz w:val="28"/>
            <w:szCs w:val="28"/>
          </w:rPr>
          <w:t xml:space="preserve"> 1241</w:t>
        </w:r>
      </w:hyperlink>
      <w:r w:rsidRPr="003871C6">
        <w:rPr>
          <w:sz w:val="28"/>
          <w:szCs w:val="28"/>
        </w:rPr>
        <w:t>,</w:t>
      </w:r>
    </w:p>
    <w:p w:rsidR="00EB7DD4" w:rsidRPr="003871C6" w:rsidRDefault="00EB7DD4" w:rsidP="00EB7DD4">
      <w:pPr>
        <w:jc w:val="center"/>
        <w:rPr>
          <w:sz w:val="28"/>
          <w:szCs w:val="28"/>
        </w:rPr>
      </w:pPr>
      <w:r w:rsidRPr="003871C6">
        <w:rPr>
          <w:sz w:val="28"/>
          <w:szCs w:val="28"/>
        </w:rPr>
        <w:t xml:space="preserve">от 22.09.2011 </w:t>
      </w:r>
      <w:hyperlink r:id="rId10" w:tooltip="Приказ Минобрнауки РФ от 22.09.2011 N 2357 &quot;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quot; (Заре" w:history="1">
        <w:r w:rsidRPr="00734974">
          <w:rPr>
            <w:sz w:val="28"/>
            <w:szCs w:val="28"/>
          </w:rPr>
          <w:t>№</w:t>
        </w:r>
        <w:r w:rsidRPr="003871C6">
          <w:rPr>
            <w:sz w:val="28"/>
            <w:szCs w:val="28"/>
          </w:rPr>
          <w:t xml:space="preserve"> 2357</w:t>
        </w:r>
      </w:hyperlink>
      <w:r w:rsidRPr="003871C6">
        <w:rPr>
          <w:sz w:val="28"/>
          <w:szCs w:val="28"/>
        </w:rPr>
        <w:t xml:space="preserve">, от 18.12.2012 </w:t>
      </w:r>
      <w:hyperlink r:id="rId11" w:tooltip="Приказ Минобрнауки России от 18.12.2012 N 1060 &quot;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quot; (" w:history="1">
        <w:r w:rsidRPr="00734974">
          <w:rPr>
            <w:sz w:val="28"/>
            <w:szCs w:val="28"/>
          </w:rPr>
          <w:t>№</w:t>
        </w:r>
        <w:r w:rsidRPr="003871C6">
          <w:rPr>
            <w:sz w:val="28"/>
            <w:szCs w:val="28"/>
          </w:rPr>
          <w:t xml:space="preserve"> 1060</w:t>
        </w:r>
      </w:hyperlink>
      <w:r w:rsidRPr="003871C6">
        <w:rPr>
          <w:sz w:val="28"/>
          <w:szCs w:val="28"/>
        </w:rPr>
        <w:t>,</w:t>
      </w:r>
    </w:p>
    <w:p w:rsidR="00EB7DD4" w:rsidRPr="003871C6" w:rsidRDefault="00EB7DD4" w:rsidP="00EB7DD4">
      <w:pPr>
        <w:jc w:val="center"/>
        <w:rPr>
          <w:sz w:val="28"/>
          <w:szCs w:val="28"/>
        </w:rPr>
      </w:pPr>
      <w:r w:rsidRPr="003871C6">
        <w:rPr>
          <w:sz w:val="28"/>
          <w:szCs w:val="28"/>
        </w:rPr>
        <w:t xml:space="preserve">от 29.12.2014 </w:t>
      </w:r>
      <w:hyperlink r:id="rId12" w:tooltip="Приказ Минобрнауки России от 29.12.2014 N 1643 &quot;О внесении изменений в приказ Министерства образования и науки Российской Федерации от 6 октября 2009 г. N 373 &quot;Об утверждении и введении в действие федерального государственного образовательного стандарта началь" w:history="1">
        <w:r w:rsidRPr="00734974">
          <w:rPr>
            <w:sz w:val="28"/>
            <w:szCs w:val="28"/>
          </w:rPr>
          <w:t>№</w:t>
        </w:r>
        <w:r w:rsidRPr="003871C6">
          <w:rPr>
            <w:sz w:val="28"/>
            <w:szCs w:val="28"/>
          </w:rPr>
          <w:t xml:space="preserve"> 1643</w:t>
        </w:r>
      </w:hyperlink>
      <w:r w:rsidRPr="003871C6">
        <w:rPr>
          <w:sz w:val="28"/>
          <w:szCs w:val="28"/>
        </w:rPr>
        <w:t>)</w:t>
      </w:r>
    </w:p>
    <w:p w:rsidR="00EB7DD4" w:rsidRPr="003871C6" w:rsidRDefault="00EB7DD4" w:rsidP="00EB7DD4">
      <w:pPr>
        <w:ind w:firstLine="540"/>
        <w:jc w:val="both"/>
        <w:rPr>
          <w:sz w:val="28"/>
          <w:szCs w:val="28"/>
        </w:rPr>
      </w:pPr>
    </w:p>
    <w:p w:rsidR="00EB7DD4" w:rsidRPr="003871C6" w:rsidRDefault="00EB7DD4" w:rsidP="00EB7DD4">
      <w:pPr>
        <w:ind w:firstLine="540"/>
        <w:jc w:val="both"/>
        <w:rPr>
          <w:sz w:val="28"/>
          <w:szCs w:val="28"/>
        </w:rPr>
      </w:pPr>
      <w:r w:rsidRPr="003871C6">
        <w:rPr>
          <w:sz w:val="28"/>
          <w:szCs w:val="28"/>
        </w:rPr>
        <w:t xml:space="preserve">В соответствии с </w:t>
      </w:r>
      <w:hyperlink r:id="rId13" w:tooltip="Постановление Правительства РФ от 03.06.2013 N 466 (ред. от 30.06.2014) &quot;Об утверждении Положения о Министерстве образования и науки Российской Федерации&quot;{КонсультантПлюс}" w:history="1">
        <w:r w:rsidRPr="003871C6">
          <w:rPr>
            <w:sz w:val="28"/>
            <w:szCs w:val="28"/>
          </w:rPr>
          <w:t>подпунктом 5.2.41</w:t>
        </w:r>
      </w:hyperlink>
      <w:r w:rsidRPr="003871C6">
        <w:rPr>
          <w:sz w:val="28"/>
          <w:szCs w:val="28"/>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w:t>
      </w:r>
      <w:r w:rsidRPr="00734974">
        <w:rPr>
          <w:sz w:val="28"/>
          <w:szCs w:val="28"/>
        </w:rPr>
        <w:t>№</w:t>
      </w:r>
      <w:r w:rsidRPr="003871C6">
        <w:rPr>
          <w:sz w:val="28"/>
          <w:szCs w:val="28"/>
        </w:rPr>
        <w:t xml:space="preserve"> 466 (Собрание законодательства Российской Федерации, 2013, </w:t>
      </w:r>
      <w:r w:rsidRPr="00734974">
        <w:rPr>
          <w:sz w:val="28"/>
          <w:szCs w:val="28"/>
        </w:rPr>
        <w:t>№</w:t>
      </w:r>
      <w:r w:rsidRPr="003871C6">
        <w:rPr>
          <w:sz w:val="28"/>
          <w:szCs w:val="28"/>
        </w:rPr>
        <w:t xml:space="preserve"> 23, ст. 2923; </w:t>
      </w:r>
      <w:r w:rsidRPr="00734974">
        <w:rPr>
          <w:sz w:val="28"/>
          <w:szCs w:val="28"/>
        </w:rPr>
        <w:t>№</w:t>
      </w:r>
      <w:r w:rsidRPr="003871C6">
        <w:rPr>
          <w:sz w:val="28"/>
          <w:szCs w:val="28"/>
        </w:rPr>
        <w:t xml:space="preserve"> 33, ст. 4386; </w:t>
      </w:r>
      <w:r w:rsidRPr="00734974">
        <w:rPr>
          <w:sz w:val="28"/>
          <w:szCs w:val="28"/>
        </w:rPr>
        <w:t>№</w:t>
      </w:r>
      <w:r w:rsidRPr="003871C6">
        <w:rPr>
          <w:sz w:val="28"/>
          <w:szCs w:val="28"/>
        </w:rPr>
        <w:t xml:space="preserve"> 37, ст. 4702; 2014, </w:t>
      </w:r>
      <w:r w:rsidRPr="00734974">
        <w:rPr>
          <w:sz w:val="28"/>
          <w:szCs w:val="28"/>
        </w:rPr>
        <w:t xml:space="preserve">№ </w:t>
      </w:r>
      <w:r w:rsidRPr="003871C6">
        <w:rPr>
          <w:sz w:val="28"/>
          <w:szCs w:val="28"/>
        </w:rPr>
        <w:t xml:space="preserve">2, ст. 126; </w:t>
      </w:r>
      <w:r w:rsidRPr="00734974">
        <w:rPr>
          <w:sz w:val="28"/>
          <w:szCs w:val="28"/>
        </w:rPr>
        <w:t xml:space="preserve">№ </w:t>
      </w:r>
      <w:r w:rsidRPr="003871C6">
        <w:rPr>
          <w:sz w:val="28"/>
          <w:szCs w:val="28"/>
        </w:rPr>
        <w:t xml:space="preserve">6, ст. 582; </w:t>
      </w:r>
      <w:r w:rsidRPr="00734974">
        <w:rPr>
          <w:sz w:val="28"/>
          <w:szCs w:val="28"/>
        </w:rPr>
        <w:t>№</w:t>
      </w:r>
      <w:r w:rsidRPr="003871C6">
        <w:rPr>
          <w:sz w:val="28"/>
          <w:szCs w:val="28"/>
        </w:rPr>
        <w:t xml:space="preserve"> 27, ст. 3776), и </w:t>
      </w:r>
      <w:hyperlink r:id="rId14" w:tooltip="Постановление Правительства РФ от 05.08.2013 N 661 (ред. от 12.09.2014) &quot;Об утверждении Правил разработки, утверждения федеральных государственных образовательных стандартов и внесения в них изменений&quot;{КонсультантПлюс}" w:history="1">
        <w:r w:rsidRPr="003871C6">
          <w:rPr>
            <w:sz w:val="28"/>
            <w:szCs w:val="28"/>
          </w:rPr>
          <w:t>пунктом 17</w:t>
        </w:r>
      </w:hyperlink>
      <w:r w:rsidRPr="003871C6">
        <w:rPr>
          <w:sz w:val="28"/>
          <w:szCs w:val="28"/>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w:t>
      </w:r>
      <w:r w:rsidRPr="00734974">
        <w:rPr>
          <w:sz w:val="28"/>
          <w:szCs w:val="28"/>
        </w:rPr>
        <w:t>№</w:t>
      </w:r>
      <w:r w:rsidRPr="003871C6">
        <w:rPr>
          <w:sz w:val="28"/>
          <w:szCs w:val="28"/>
        </w:rPr>
        <w:t xml:space="preserve"> 661 (Собрание законодательства Российской Федерации, 2013, </w:t>
      </w:r>
      <w:r w:rsidRPr="00734974">
        <w:rPr>
          <w:sz w:val="28"/>
          <w:szCs w:val="28"/>
        </w:rPr>
        <w:t>№</w:t>
      </w:r>
      <w:r w:rsidRPr="003871C6">
        <w:rPr>
          <w:sz w:val="28"/>
          <w:szCs w:val="28"/>
        </w:rPr>
        <w:t xml:space="preserve"> 3, ст. 4377; 2014, </w:t>
      </w:r>
      <w:r w:rsidRPr="00734974">
        <w:rPr>
          <w:sz w:val="28"/>
          <w:szCs w:val="28"/>
        </w:rPr>
        <w:t>№</w:t>
      </w:r>
      <w:r w:rsidRPr="003871C6">
        <w:rPr>
          <w:sz w:val="28"/>
          <w:szCs w:val="28"/>
        </w:rPr>
        <w:t xml:space="preserve"> 38, ст. 5096), приказываю:</w:t>
      </w:r>
    </w:p>
    <w:p w:rsidR="00EB7DD4" w:rsidRPr="003871C6" w:rsidRDefault="00EB7DD4" w:rsidP="00EB7DD4">
      <w:pPr>
        <w:jc w:val="both"/>
        <w:rPr>
          <w:sz w:val="28"/>
          <w:szCs w:val="28"/>
        </w:rPr>
      </w:pPr>
      <w:r w:rsidRPr="003871C6">
        <w:rPr>
          <w:sz w:val="28"/>
          <w:szCs w:val="28"/>
        </w:rPr>
        <w:t xml:space="preserve">(преамбула в ред. </w:t>
      </w:r>
      <w:hyperlink r:id="rId15" w:tooltip="Приказ Минобрнауки России от 29.12.2014 N 1643 &quot;О внесении изменений в приказ Министерства образования и науки Российской Федерации от 6 октября 2009 г. N 373 &quot;Об утверждении и введении в действие федерального государственного образовательного стандарта началь" w:history="1">
        <w:r w:rsidRPr="003871C6">
          <w:rPr>
            <w:sz w:val="28"/>
            <w:szCs w:val="28"/>
          </w:rPr>
          <w:t>Приказа</w:t>
        </w:r>
      </w:hyperlink>
      <w:r w:rsidRPr="003871C6">
        <w:rPr>
          <w:sz w:val="28"/>
          <w:szCs w:val="28"/>
        </w:rPr>
        <w:t xml:space="preserve"> Минобрнауки России от 29.12.2014</w:t>
      </w:r>
      <w:r w:rsidRPr="00734974">
        <w:rPr>
          <w:sz w:val="28"/>
          <w:szCs w:val="28"/>
        </w:rPr>
        <w:t xml:space="preserve"> №</w:t>
      </w:r>
      <w:r w:rsidRPr="003871C6">
        <w:rPr>
          <w:sz w:val="28"/>
          <w:szCs w:val="28"/>
        </w:rPr>
        <w:t xml:space="preserve"> 1643)</w:t>
      </w:r>
    </w:p>
    <w:p w:rsidR="00EB7DD4" w:rsidRPr="003871C6" w:rsidRDefault="00EB7DD4" w:rsidP="00EB7DD4">
      <w:pPr>
        <w:ind w:firstLine="540"/>
        <w:jc w:val="both"/>
        <w:rPr>
          <w:sz w:val="28"/>
          <w:szCs w:val="28"/>
        </w:rPr>
      </w:pPr>
      <w:r w:rsidRPr="003871C6">
        <w:rPr>
          <w:sz w:val="28"/>
          <w:szCs w:val="28"/>
        </w:rPr>
        <w:t xml:space="preserve">1. Утвердить прилагаемый федеральный государственный образовательный </w:t>
      </w:r>
      <w:hyperlink w:anchor="Par37" w:tooltip="Ссылка на текущий документ" w:history="1">
        <w:r w:rsidRPr="003871C6">
          <w:rPr>
            <w:sz w:val="28"/>
            <w:szCs w:val="28"/>
          </w:rPr>
          <w:t>стандарт</w:t>
        </w:r>
      </w:hyperlink>
      <w:r w:rsidRPr="003871C6">
        <w:rPr>
          <w:sz w:val="28"/>
          <w:szCs w:val="28"/>
        </w:rPr>
        <w:t xml:space="preserve"> начального общего образования.</w:t>
      </w:r>
    </w:p>
    <w:p w:rsidR="00EB7DD4" w:rsidRPr="003871C6" w:rsidRDefault="00EB7DD4" w:rsidP="00EB7DD4">
      <w:pPr>
        <w:ind w:firstLine="540"/>
        <w:jc w:val="both"/>
        <w:rPr>
          <w:sz w:val="28"/>
          <w:szCs w:val="28"/>
        </w:rPr>
      </w:pPr>
      <w:r w:rsidRPr="003871C6">
        <w:rPr>
          <w:sz w:val="28"/>
          <w:szCs w:val="28"/>
        </w:rPr>
        <w:t xml:space="preserve">2. Ввести в действие с 1 января 2010 г. федеральный государственный образовательный </w:t>
      </w:r>
      <w:hyperlink w:anchor="Par37" w:tooltip="Ссылка на текущий документ" w:history="1">
        <w:r w:rsidRPr="003871C6">
          <w:rPr>
            <w:sz w:val="28"/>
            <w:szCs w:val="28"/>
          </w:rPr>
          <w:t>стандарт</w:t>
        </w:r>
      </w:hyperlink>
      <w:r w:rsidRPr="003871C6">
        <w:rPr>
          <w:sz w:val="28"/>
          <w:szCs w:val="28"/>
        </w:rPr>
        <w:t>, утвержденный настоящим Приказом.</w:t>
      </w:r>
    </w:p>
    <w:p w:rsidR="00EB7DD4" w:rsidRPr="003871C6" w:rsidRDefault="00EB7DD4" w:rsidP="00EB7DD4">
      <w:pPr>
        <w:ind w:firstLine="540"/>
        <w:jc w:val="both"/>
        <w:rPr>
          <w:sz w:val="28"/>
          <w:szCs w:val="28"/>
        </w:rPr>
      </w:pPr>
    </w:p>
    <w:p w:rsidR="00EB7DD4" w:rsidRPr="003871C6" w:rsidRDefault="00EB7DD4" w:rsidP="00EB7DD4">
      <w:pPr>
        <w:jc w:val="right"/>
        <w:rPr>
          <w:sz w:val="28"/>
          <w:szCs w:val="28"/>
        </w:rPr>
      </w:pPr>
      <w:r w:rsidRPr="003871C6">
        <w:rPr>
          <w:sz w:val="28"/>
          <w:szCs w:val="28"/>
        </w:rPr>
        <w:t>Министр</w:t>
      </w:r>
    </w:p>
    <w:p w:rsidR="00EB7DD4" w:rsidRPr="003871C6" w:rsidRDefault="00EB7DD4" w:rsidP="00EB7DD4">
      <w:pPr>
        <w:jc w:val="right"/>
        <w:rPr>
          <w:sz w:val="28"/>
          <w:szCs w:val="28"/>
        </w:rPr>
      </w:pPr>
      <w:r w:rsidRPr="003871C6">
        <w:rPr>
          <w:sz w:val="28"/>
          <w:szCs w:val="28"/>
        </w:rPr>
        <w:t>А.ФУРСЕНКО</w:t>
      </w:r>
    </w:p>
    <w:p w:rsidR="00EB7DD4" w:rsidRPr="003871C6" w:rsidRDefault="00EB7DD4" w:rsidP="00EB7DD4">
      <w:pPr>
        <w:ind w:firstLine="540"/>
        <w:jc w:val="both"/>
        <w:rPr>
          <w:sz w:val="28"/>
          <w:szCs w:val="28"/>
        </w:rPr>
      </w:pPr>
    </w:p>
    <w:p w:rsidR="00EB7DD4" w:rsidRPr="003871C6" w:rsidRDefault="00EB7DD4" w:rsidP="00EB7DD4">
      <w:pPr>
        <w:ind w:firstLine="540"/>
        <w:jc w:val="both"/>
        <w:rPr>
          <w:rFonts w:ascii="Arial" w:hAnsi="Arial" w:cs="Arial"/>
        </w:rPr>
      </w:pPr>
    </w:p>
    <w:p w:rsidR="00EB7DD4" w:rsidRPr="003871C6" w:rsidRDefault="00EB7DD4" w:rsidP="00EB7DD4">
      <w:pPr>
        <w:ind w:firstLine="540"/>
        <w:jc w:val="both"/>
        <w:rPr>
          <w:rFonts w:ascii="Arial" w:hAnsi="Arial" w:cs="Arial"/>
        </w:rPr>
      </w:pPr>
    </w:p>
    <w:p w:rsidR="00EB7DD4" w:rsidRDefault="00EB7DD4" w:rsidP="00EB7DD4">
      <w:pPr>
        <w:shd w:val="clear" w:color="auto" w:fill="FFFFFF"/>
        <w:ind w:left="7162"/>
        <w:rPr>
          <w:color w:val="000000"/>
          <w:spacing w:val="-2"/>
          <w:sz w:val="28"/>
          <w:szCs w:val="28"/>
        </w:rPr>
      </w:pPr>
    </w:p>
    <w:p w:rsidR="00EB7DD4" w:rsidRDefault="00EB7DD4" w:rsidP="00EB7DD4">
      <w:pPr>
        <w:shd w:val="clear" w:color="auto" w:fill="FFFFFF"/>
        <w:ind w:left="7162"/>
        <w:rPr>
          <w:color w:val="000000"/>
          <w:spacing w:val="-2"/>
          <w:sz w:val="28"/>
          <w:szCs w:val="28"/>
        </w:rPr>
      </w:pPr>
    </w:p>
    <w:p w:rsidR="00EB7DD4" w:rsidRDefault="00EB7DD4" w:rsidP="00EB7DD4">
      <w:pPr>
        <w:shd w:val="clear" w:color="auto" w:fill="FFFFFF"/>
        <w:ind w:left="7162"/>
        <w:rPr>
          <w:color w:val="000000"/>
          <w:spacing w:val="-2"/>
          <w:sz w:val="28"/>
          <w:szCs w:val="28"/>
        </w:rPr>
      </w:pPr>
    </w:p>
    <w:p w:rsidR="00EB7DD4" w:rsidRDefault="00EB7DD4" w:rsidP="00EB7DD4">
      <w:pPr>
        <w:shd w:val="clear" w:color="auto" w:fill="FFFFFF"/>
        <w:ind w:left="7162"/>
        <w:rPr>
          <w:color w:val="000000"/>
          <w:spacing w:val="-2"/>
          <w:sz w:val="28"/>
          <w:szCs w:val="28"/>
        </w:rPr>
      </w:pPr>
    </w:p>
    <w:p w:rsidR="00EB7DD4" w:rsidRDefault="00EB7DD4" w:rsidP="00EB7DD4">
      <w:pPr>
        <w:shd w:val="clear" w:color="auto" w:fill="FFFFFF"/>
        <w:ind w:left="7162"/>
        <w:rPr>
          <w:color w:val="000000"/>
          <w:spacing w:val="-2"/>
          <w:sz w:val="28"/>
          <w:szCs w:val="28"/>
        </w:rPr>
      </w:pPr>
    </w:p>
    <w:p w:rsidR="00EB7DD4" w:rsidRDefault="00EB7DD4" w:rsidP="00EB7DD4">
      <w:pPr>
        <w:shd w:val="clear" w:color="auto" w:fill="FFFFFF"/>
        <w:ind w:left="7162"/>
        <w:rPr>
          <w:color w:val="000000"/>
          <w:spacing w:val="-2"/>
          <w:sz w:val="28"/>
          <w:szCs w:val="28"/>
        </w:rPr>
      </w:pPr>
    </w:p>
    <w:p w:rsidR="00EB7DD4" w:rsidRPr="005D7AFC" w:rsidRDefault="00EB7DD4" w:rsidP="00EB7DD4">
      <w:pPr>
        <w:shd w:val="clear" w:color="auto" w:fill="FFFFFF"/>
        <w:ind w:left="7162"/>
      </w:pPr>
      <w:r w:rsidRPr="005D7AFC">
        <w:rPr>
          <w:color w:val="000000"/>
          <w:spacing w:val="-2"/>
          <w:sz w:val="28"/>
          <w:szCs w:val="28"/>
        </w:rPr>
        <w:lastRenderedPageBreak/>
        <w:t>Приложение</w:t>
      </w:r>
    </w:p>
    <w:p w:rsidR="00EB7DD4" w:rsidRPr="005D7AFC" w:rsidRDefault="00EB7DD4" w:rsidP="00EB7DD4">
      <w:pPr>
        <w:shd w:val="clear" w:color="auto" w:fill="FFFFFF"/>
        <w:ind w:left="7162"/>
      </w:pPr>
    </w:p>
    <w:p w:rsidR="00EB7DD4" w:rsidRPr="005D7AFC" w:rsidRDefault="00EB7DD4" w:rsidP="00EB7DD4">
      <w:pPr>
        <w:shd w:val="clear" w:color="auto" w:fill="FFFFFF"/>
        <w:spacing w:line="322" w:lineRule="exact"/>
        <w:ind w:left="5678" w:firstLine="1267"/>
        <w:rPr>
          <w:color w:val="000000"/>
          <w:spacing w:val="-3"/>
          <w:sz w:val="28"/>
          <w:szCs w:val="28"/>
        </w:rPr>
      </w:pPr>
      <w:r w:rsidRPr="005D7AFC">
        <w:rPr>
          <w:color w:val="000000"/>
          <w:sz w:val="28"/>
          <w:szCs w:val="28"/>
        </w:rPr>
        <w:t xml:space="preserve">УТВЕРЖДЕНЫ </w:t>
      </w:r>
    </w:p>
    <w:p w:rsidR="00EB7DD4" w:rsidRPr="005D7AFC" w:rsidRDefault="00EB7DD4" w:rsidP="00EB7DD4">
      <w:pPr>
        <w:shd w:val="clear" w:color="auto" w:fill="FFFFFF"/>
        <w:spacing w:line="322" w:lineRule="exact"/>
        <w:ind w:left="5678" w:hanging="8"/>
      </w:pPr>
      <w:r w:rsidRPr="005D7AFC">
        <w:rPr>
          <w:color w:val="000000"/>
          <w:spacing w:val="-3"/>
          <w:sz w:val="28"/>
          <w:szCs w:val="28"/>
        </w:rPr>
        <w:t>приказом Министерства образования</w:t>
      </w:r>
    </w:p>
    <w:p w:rsidR="00EB7DD4" w:rsidRPr="005D7AFC" w:rsidRDefault="00EB7DD4" w:rsidP="00EB7DD4">
      <w:pPr>
        <w:shd w:val="clear" w:color="auto" w:fill="FFFFFF"/>
        <w:spacing w:line="322" w:lineRule="exact"/>
        <w:ind w:left="5698" w:firstLine="317"/>
        <w:rPr>
          <w:color w:val="000000"/>
          <w:spacing w:val="-2"/>
          <w:sz w:val="28"/>
          <w:szCs w:val="28"/>
        </w:rPr>
      </w:pPr>
      <w:r w:rsidRPr="005D7AFC">
        <w:rPr>
          <w:color w:val="000000"/>
          <w:spacing w:val="-1"/>
          <w:sz w:val="28"/>
          <w:szCs w:val="28"/>
        </w:rPr>
        <w:t xml:space="preserve">и науки Российской Федерации </w:t>
      </w:r>
    </w:p>
    <w:p w:rsidR="00EB7DD4" w:rsidRDefault="00EB7DD4" w:rsidP="00EB7DD4">
      <w:pPr>
        <w:shd w:val="clear" w:color="auto" w:fill="FFFFFF"/>
        <w:spacing w:line="322" w:lineRule="exact"/>
        <w:ind w:left="5698" w:hanging="28"/>
        <w:rPr>
          <w:color w:val="000000"/>
          <w:spacing w:val="-2"/>
          <w:sz w:val="28"/>
          <w:szCs w:val="28"/>
        </w:rPr>
      </w:pPr>
      <w:r>
        <w:rPr>
          <w:color w:val="000000"/>
          <w:spacing w:val="-2"/>
          <w:sz w:val="28"/>
          <w:szCs w:val="28"/>
        </w:rPr>
        <w:t xml:space="preserve">            </w:t>
      </w:r>
      <w:r w:rsidRPr="005D7AFC">
        <w:rPr>
          <w:color w:val="000000"/>
          <w:spacing w:val="-2"/>
          <w:sz w:val="28"/>
          <w:szCs w:val="28"/>
        </w:rPr>
        <w:t xml:space="preserve">от </w:t>
      </w:r>
      <w:r>
        <w:rPr>
          <w:iCs/>
          <w:color w:val="000000"/>
          <w:spacing w:val="-2"/>
          <w:sz w:val="28"/>
          <w:szCs w:val="28"/>
        </w:rPr>
        <w:t>6</w:t>
      </w:r>
      <w:r w:rsidRPr="00C44DFB">
        <w:rPr>
          <w:iCs/>
          <w:color w:val="000000"/>
          <w:spacing w:val="-2"/>
          <w:sz w:val="28"/>
          <w:szCs w:val="28"/>
        </w:rPr>
        <w:t xml:space="preserve"> октября</w:t>
      </w:r>
      <w:r>
        <w:rPr>
          <w:iCs/>
          <w:color w:val="000000"/>
          <w:spacing w:val="-2"/>
          <w:sz w:val="28"/>
          <w:szCs w:val="28"/>
        </w:rPr>
        <w:t xml:space="preserve"> </w:t>
      </w:r>
      <w:r>
        <w:rPr>
          <w:color w:val="000000"/>
          <w:spacing w:val="-2"/>
          <w:sz w:val="28"/>
          <w:szCs w:val="28"/>
        </w:rPr>
        <w:t>2009</w:t>
      </w:r>
      <w:r w:rsidRPr="005D7AFC">
        <w:rPr>
          <w:color w:val="000000"/>
          <w:spacing w:val="-2"/>
          <w:sz w:val="28"/>
          <w:szCs w:val="28"/>
        </w:rPr>
        <w:t xml:space="preserve"> г. №</w:t>
      </w:r>
      <w:r>
        <w:rPr>
          <w:color w:val="000000"/>
          <w:spacing w:val="-2"/>
          <w:sz w:val="28"/>
          <w:szCs w:val="28"/>
        </w:rPr>
        <w:t xml:space="preserve"> 373</w:t>
      </w:r>
      <w:r w:rsidRPr="005D7AFC">
        <w:rPr>
          <w:color w:val="000000"/>
          <w:spacing w:val="-2"/>
          <w:sz w:val="28"/>
          <w:szCs w:val="28"/>
          <w:u w:val="single"/>
        </w:rPr>
        <w:t xml:space="preserve">  </w:t>
      </w:r>
      <w:r w:rsidRPr="005D7AFC">
        <w:rPr>
          <w:color w:val="000000"/>
          <w:spacing w:val="-2"/>
          <w:sz w:val="28"/>
          <w:szCs w:val="28"/>
        </w:rPr>
        <w:t xml:space="preserve"> </w:t>
      </w:r>
    </w:p>
    <w:p w:rsidR="00EB7DD4" w:rsidRDefault="00EB7DD4" w:rsidP="00EB7DD4">
      <w:pPr>
        <w:shd w:val="clear" w:color="auto" w:fill="FFFFFF"/>
        <w:spacing w:line="322" w:lineRule="exact"/>
        <w:ind w:left="5698" w:hanging="28"/>
        <w:rPr>
          <w:color w:val="000000"/>
          <w:spacing w:val="-2"/>
          <w:sz w:val="28"/>
          <w:szCs w:val="28"/>
        </w:rPr>
      </w:pPr>
    </w:p>
    <w:p w:rsidR="00EB7DD4" w:rsidRPr="00C44DFB" w:rsidRDefault="00EB7DD4" w:rsidP="00EB7DD4">
      <w:pPr>
        <w:shd w:val="clear" w:color="auto" w:fill="FFFFFF"/>
        <w:spacing w:line="322" w:lineRule="exact"/>
        <w:ind w:left="5698" w:hanging="28"/>
        <w:rPr>
          <w:sz w:val="28"/>
          <w:szCs w:val="28"/>
        </w:rPr>
      </w:pPr>
    </w:p>
    <w:p w:rsidR="00EB7DD4" w:rsidRPr="00C44DFB" w:rsidRDefault="00EB7DD4" w:rsidP="00EB7DD4">
      <w:pPr>
        <w:pStyle w:val="ConsPlusNormal"/>
        <w:jc w:val="center"/>
        <w:rPr>
          <w:rFonts w:ascii="Times New Roman" w:hAnsi="Times New Roman" w:cs="Times New Roman"/>
          <w:sz w:val="28"/>
          <w:szCs w:val="28"/>
        </w:rPr>
      </w:pPr>
      <w:r w:rsidRPr="00C44DFB">
        <w:rPr>
          <w:rFonts w:ascii="Times New Roman" w:hAnsi="Times New Roman" w:cs="Times New Roman"/>
          <w:sz w:val="28"/>
          <w:szCs w:val="28"/>
        </w:rPr>
        <w:t>I. ОБЩИЕ ПОЛОЖЕНИЯ</w:t>
      </w:r>
    </w:p>
    <w:p w:rsidR="00EB7DD4" w:rsidRPr="00C44DFB" w:rsidRDefault="00EB7DD4" w:rsidP="00EB7DD4">
      <w:pPr>
        <w:pStyle w:val="ConsPlusNormal"/>
        <w:ind w:firstLine="540"/>
        <w:jc w:val="both"/>
        <w:rPr>
          <w:rFonts w:ascii="Times New Roman" w:hAnsi="Times New Roman" w:cs="Times New Roman"/>
          <w:sz w:val="28"/>
          <w:szCs w:val="28"/>
        </w:rPr>
      </w:pP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Федеральный государственный образовательный стандарт начального общего образования (далее</w:t>
      </w:r>
      <w:r>
        <w:rPr>
          <w:rFonts w:ascii="Times New Roman" w:hAnsi="Times New Roman" w:cs="Times New Roman"/>
          <w:sz w:val="28"/>
          <w:szCs w:val="28"/>
        </w:rPr>
        <w:t xml:space="preserve"> – </w:t>
      </w:r>
      <w:r w:rsidRPr="00C44DFB">
        <w:rPr>
          <w:rFonts w:ascii="Times New Roman" w:hAnsi="Times New Roman" w:cs="Times New Roman"/>
          <w:sz w:val="28"/>
          <w:szCs w:val="28"/>
        </w:rPr>
        <w:t>Стандарт) представляет собой совокупность требований, обязательных при реализации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Стандарт включает в себя требования: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к результатам освоения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к структуре основной образовательной программы начального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образовательных отношений;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к условиям реализации основной образовательной программы начального общего образования, в том числе кадровым, финансовым, материально-техническим и иным условиям.</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Требования к результатам, структуре и условиям освоения основной образовательной программы начального общего образования учитывают возрастные и индивидуальные особенности обучающихся при получении начального общего образования, самоценность начального общего образования как фундамента всего последующего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2. В целях обеспечения реализации права на образование обучающихся с ограниченными возможностями здоровья применяется настоящий Стандарт с учетом специальных требований и (или) федеральный государственный образовательный </w:t>
      </w:r>
      <w:hyperlink r:id="rId16" w:tooltip="Приказ Минобрнауки России от 19.12.2014 N 1598 &quot;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quot; (Зарегистрировано в Минюсте России 03.02.2015 N 35847){Кон" w:history="1">
        <w:r w:rsidRPr="00C44DFB">
          <w:rPr>
            <w:rFonts w:ascii="Times New Roman" w:hAnsi="Times New Roman" w:cs="Times New Roman"/>
            <w:sz w:val="28"/>
            <w:szCs w:val="28"/>
          </w:rPr>
          <w:t>стандарт</w:t>
        </w:r>
      </w:hyperlink>
      <w:r w:rsidRPr="00C44DFB">
        <w:rPr>
          <w:rFonts w:ascii="Times New Roman" w:hAnsi="Times New Roman" w:cs="Times New Roman"/>
          <w:sz w:val="28"/>
          <w:szCs w:val="28"/>
        </w:rPr>
        <w:t xml:space="preserve"> начального общего образования обучающихся с ограниченными возможностями здоровья и (или) федеральный государственный образовательный </w:t>
      </w:r>
      <w:hyperlink r:id="rId17" w:tooltip="Приказ Минобрнауки России от 19.12.2014 N 1599 &quot;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quot; (Зарегистрировано в Минюсте России 03.02.2015 N 35850){Кон" w:history="1">
        <w:r w:rsidRPr="00C44DFB">
          <w:rPr>
            <w:rFonts w:ascii="Times New Roman" w:hAnsi="Times New Roman" w:cs="Times New Roman"/>
            <w:sz w:val="28"/>
            <w:szCs w:val="28"/>
          </w:rPr>
          <w:t>стандарт</w:t>
        </w:r>
      </w:hyperlink>
      <w:r w:rsidRPr="00C44DFB">
        <w:rPr>
          <w:rFonts w:ascii="Times New Roman" w:hAnsi="Times New Roman" w:cs="Times New Roman"/>
          <w:sz w:val="28"/>
          <w:szCs w:val="28"/>
        </w:rPr>
        <w:t xml:space="preserve"> образования обучающихся с умственной отсталостью (интеллектуальными нарушениями).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Стандарт является основой объективной оценки соответствия установленным требованиям образовательной деятельности и подготовки обучающихся, освоивших основную образовательную программу начального общего образования, независимо от формы получения образования и формы обучения.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Начальное общее образование может быть получено:</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 организациях, осуществляющих образовательную деятельность (в очной, очно-заочной или заочной форме);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вне организаций, осуществляющих образовательную деятельность, в форме </w:t>
      </w:r>
      <w:r w:rsidRPr="00C44DFB">
        <w:rPr>
          <w:rFonts w:ascii="Times New Roman" w:hAnsi="Times New Roman" w:cs="Times New Roman"/>
          <w:sz w:val="28"/>
          <w:szCs w:val="28"/>
        </w:rPr>
        <w:lastRenderedPageBreak/>
        <w:t>семейного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Допускается сочетание различных форм получения образования и форм обучения.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Срок получения начального общего образования составляет четыре года, а для инвалидов и лиц с ограниченными возможностями здоровья при обучении по адаптированным основным образовательным программам начального общего образования, независимо от применяемых образовательных технологий, увеличивается не более чем на два года.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 образовательной организации, реализующей интегрированные образовательные программы в области искусств, при реализации образовательной программы начального общего образования обеспечиваются условия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EB7DD4" w:rsidRPr="00C44DFB" w:rsidRDefault="00EB7DD4" w:rsidP="00EB7DD4">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5. </w:t>
      </w:r>
      <w:r w:rsidRPr="00C44DFB">
        <w:rPr>
          <w:rFonts w:ascii="Times New Roman" w:hAnsi="Times New Roman" w:cs="Times New Roman"/>
          <w:sz w:val="28"/>
          <w:szCs w:val="28"/>
        </w:rPr>
        <w:t>Стандарт разработан с учетом региональных, национальных и этнокультурных особенностей народов Российской Федерации.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6. Стандарт направлен на обеспечение: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равных возможностей получения качественного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духовно-нравственного развития и воспитания обучающихся при получении начального общего образования, становление их гражданской идентичности как основы развития гражданского общества;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сохранения и развития культурного разнообразия и языкового наследия многонационального народа Российской Федерации, права на изучение родного языка, возможности получения начального общего образования на родном языке, овладения духовными ценностями и культурой многонационального народа России;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единства образовательного пространства Российской Федерации;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демократизации образования и всей образовательной деятельности, в том числе через развитие форм государственно-общественного управления, расширение возможностей для реализации права выбора педагогическими работниками методик обучения и воспитания, методов оценки знаний обучающихся, воспитанников, использования различных форм образовательной деятельности обучающихся, развития культуры образовательной среды организации, осуществляющей образовательную деятельность;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формирования критериальной оценки результатов освоения обучающимися основной образовательной программы начального общего образования, деятельности педагогических работников, организации, осуществляющей образовательную деятельность, функционирования системы образования в целом;</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условий для эффективной реализации и освоения обучающимися основной образовательной программы начального общего образования, в том числе обеспечение условий для индивидуального развития всех обучающихся, в особенности тех, кто в наибольшей степени нуждается в специальных условиях </w:t>
      </w:r>
      <w:r w:rsidRPr="00C44DFB">
        <w:rPr>
          <w:rFonts w:ascii="Times New Roman" w:hAnsi="Times New Roman" w:cs="Times New Roman"/>
          <w:sz w:val="28"/>
          <w:szCs w:val="28"/>
        </w:rPr>
        <w:lastRenderedPageBreak/>
        <w:t xml:space="preserve">обучения, </w:t>
      </w:r>
      <w:r>
        <w:rPr>
          <w:rFonts w:ascii="Times New Roman" w:hAnsi="Times New Roman" w:cs="Times New Roman"/>
          <w:sz w:val="28"/>
          <w:szCs w:val="28"/>
        </w:rPr>
        <w:t>–</w:t>
      </w:r>
      <w:r w:rsidRPr="00C44DFB">
        <w:rPr>
          <w:rFonts w:ascii="Times New Roman" w:hAnsi="Times New Roman" w:cs="Times New Roman"/>
          <w:sz w:val="28"/>
          <w:szCs w:val="28"/>
        </w:rPr>
        <w:t xml:space="preserve"> одаренных детей и детей с ограниченными возможностями здоровья.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7. В основе Стандарта лежит системно-деятельностный подход, который предполагает:</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воспитание и развитие качеств личности, отвечающих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поликультурного и поликонфессионального состава российского общества;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переход к стратегии социального проектирования и конструирования в системе образования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ориентацию на результаты образования как системообразующий компонент Стандарта, где развитие личности обучающегося на основе усвоения универсальных учебных действий, познания и освоения мира составляет цель и основной результат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признание решающей роли содержания образования, способов организации образовательной деятельности и взаимодействия участников образовательных отношений в достижении целей личностного, социального и познавательного развития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обеспечение преемственности дошкольного, начального общего, основного и среднего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разнообразие организационных форм и учет индивидуальных особенностей каждого обучающегося (включая одаренных детей и детей с ограниченными возможностями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8. В соответствии со Стандартом при получении начального общего образования осуществляется: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становление основ гражданской идентичности и мировоззрения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формирование основ умения учиться и способности к организации своей деятельности </w:t>
      </w:r>
      <w:r>
        <w:rPr>
          <w:rFonts w:ascii="Times New Roman" w:hAnsi="Times New Roman" w:cs="Times New Roman"/>
          <w:sz w:val="28"/>
          <w:szCs w:val="28"/>
        </w:rPr>
        <w:t>–</w:t>
      </w:r>
      <w:r w:rsidRPr="00C44DFB">
        <w:rPr>
          <w:rFonts w:ascii="Times New Roman" w:hAnsi="Times New Roman" w:cs="Times New Roman"/>
          <w:sz w:val="28"/>
          <w:szCs w:val="28"/>
        </w:rPr>
        <w:t xml:space="preserve">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учебной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укрепление физического и духовного здоровья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lastRenderedPageBreak/>
        <w:t>Стандарт ориентирован на становление личностных характеристик выпускника ("портрет выпускника начальной школы"):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любящий свой народ, свой край и свою Родину;</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уважающий и принимающий ценности семьи и общества;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любознательный, активно и заинтересованно познающий мир;</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владеющий основами умения учиться, способный к организации собственной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готовый самостоятельно действовать и отвечать за свои поступки перед семьей и обществом;</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доброжелательный, умеющий слушать и слышать собеседника, обосновывать свою позицию, высказывать свое мнение;</w:t>
      </w:r>
    </w:p>
    <w:p w:rsidR="00EB7DD4"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выполняющий правила здорового и безопасного для себя и окружающих образа жизни.</w:t>
      </w:r>
      <w:bookmarkStart w:id="1" w:name="Par121"/>
      <w:bookmarkEnd w:id="1"/>
    </w:p>
    <w:p w:rsidR="00EB7DD4" w:rsidRDefault="00EB7DD4" w:rsidP="00EB7DD4">
      <w:pPr>
        <w:pStyle w:val="ConsPlusNormal"/>
        <w:ind w:firstLine="540"/>
        <w:jc w:val="both"/>
        <w:rPr>
          <w:rFonts w:ascii="Times New Roman" w:hAnsi="Times New Roman" w:cs="Times New Roman"/>
          <w:sz w:val="28"/>
          <w:szCs w:val="28"/>
        </w:rPr>
      </w:pPr>
    </w:p>
    <w:p w:rsidR="00EB7DD4" w:rsidRPr="00C44DFB" w:rsidRDefault="00EB7DD4" w:rsidP="00EB7DD4">
      <w:pPr>
        <w:pStyle w:val="ConsPlusNormal"/>
        <w:ind w:firstLine="540"/>
        <w:jc w:val="center"/>
        <w:rPr>
          <w:rFonts w:ascii="Times New Roman" w:hAnsi="Times New Roman" w:cs="Times New Roman"/>
          <w:sz w:val="28"/>
          <w:szCs w:val="28"/>
        </w:rPr>
      </w:pPr>
      <w:r w:rsidRPr="00C44DFB">
        <w:rPr>
          <w:rFonts w:ascii="Times New Roman" w:hAnsi="Times New Roman" w:cs="Times New Roman"/>
          <w:sz w:val="28"/>
          <w:szCs w:val="28"/>
        </w:rPr>
        <w:t>II. ТРЕБОВАНИЯ К РЕЗУЛЬТАТАМ ОСВОЕНИЯ ОСНОВНОЙ</w:t>
      </w:r>
    </w:p>
    <w:p w:rsidR="00EB7DD4" w:rsidRPr="00C44DFB" w:rsidRDefault="00EB7DD4" w:rsidP="00EB7DD4">
      <w:pPr>
        <w:pStyle w:val="ConsPlusNormal"/>
        <w:jc w:val="center"/>
        <w:rPr>
          <w:rFonts w:ascii="Times New Roman" w:hAnsi="Times New Roman" w:cs="Times New Roman"/>
          <w:sz w:val="28"/>
          <w:szCs w:val="28"/>
        </w:rPr>
      </w:pPr>
      <w:r w:rsidRPr="00C44DFB">
        <w:rPr>
          <w:rFonts w:ascii="Times New Roman" w:hAnsi="Times New Roman" w:cs="Times New Roman"/>
          <w:sz w:val="28"/>
          <w:szCs w:val="28"/>
        </w:rPr>
        <w:t>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9. Стандарт устанавливает требования к результатам обучающихся, освоивших основную образовательную программу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личностным, включающим готовность и способность обучающихся к саморазвитию, сформированность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сформированность основ гражданской идентичности.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метапредметным, включающим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 понятиями.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предметным,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10. Личностные результаты освоения основной образовательной программы начального общего образования должны отражать: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формирование уважительного отношения к иному мнению, истории и культуре других народов;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4) овладение начальными навыками адаптации в динамично изменяющемся и </w:t>
      </w:r>
      <w:r w:rsidRPr="00C44DFB">
        <w:rPr>
          <w:rFonts w:ascii="Times New Roman" w:hAnsi="Times New Roman" w:cs="Times New Roman"/>
          <w:sz w:val="28"/>
          <w:szCs w:val="28"/>
        </w:rPr>
        <w:lastRenderedPageBreak/>
        <w:t>развивающемся мире;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5) принятие и освоение социальной роли обучающегося, развитие мотивов учебной деятельности и формирование личностного смысла учения;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7) формирование эстетических потребностей, ценностей и чувств;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11. Метапредметные результаты освоения основной образовательной программы начального общего образования должны отражать: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овладение способностью принимать и сохранять цели и задачи учебной деятельности, поиска средств ее осуществления;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освоение способов решения проблем творческого и поискового характера;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5) освоение начальных форм познавательной и личностной рефлексии;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7) активное использование речевых средств и средств информационных и коммуникационных технологий (далее </w:t>
      </w:r>
      <w:r>
        <w:rPr>
          <w:rFonts w:ascii="Times New Roman" w:hAnsi="Times New Roman" w:cs="Times New Roman"/>
          <w:sz w:val="28"/>
          <w:szCs w:val="28"/>
        </w:rPr>
        <w:t>–</w:t>
      </w:r>
      <w:r w:rsidRPr="00C44DFB">
        <w:rPr>
          <w:rFonts w:ascii="Times New Roman" w:hAnsi="Times New Roman" w:cs="Times New Roman"/>
          <w:sz w:val="28"/>
          <w:szCs w:val="28"/>
        </w:rPr>
        <w:t xml:space="preserve"> ИКТ) для решения коммуникативных и познавательных задач;</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lastRenderedPageBreak/>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13) готовность конструктивно разрешать конфликты посредством учета интересов сторон и сотрудничества;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15) овладение базовыми предметными и межпредметными понятиями, отражающими существенные связи и отношения между объектами и процессами;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12. 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должны отражать: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12.1. Филология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Русский язык. Родной язык:</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lastRenderedPageBreak/>
        <w:t>Литературное чтение. Литературное чтение на родном языке: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понимание литературы как явления национальной и мировой культуры, средства сохранения и передачи нравственных ценностей и традиций;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Иностранный язык:</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12.2. Математика и информатика: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приобретение начального опыта применения математических знаний для решения учебно-познавательных и учебно-практических задач;</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lastRenderedPageBreak/>
        <w:t>5) приобретение первоначальных представлений о компьютерной грамотности.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12.3. Обществознание и естествознание (Окружающий мир):</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понимание особой роли России в мировой истории, воспитание чувства гордости за национальные свершения, открытия, победы;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5) развитие навыков устанавливать и выявлять причинно-следственные связи в окружающем мире.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12.4. Основы религиозных культур и светской этики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готовность к нравственному самосовершенствованию, духовному саморазвитию;</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понимание значения нравственности, веры и религии в жизни человека и общества;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формирование первоначальных представлений о светской этике, о традиционных религиях, их роли в культуре, истории и современности России;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5) первоначальные представления об исторической роли традиционных религий в становлении российской государственности;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7) осознание ценности человеческой жизни.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12.5. Искусство</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Изобразительное искусство:</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овладение практическими умениями и навыками в восприятии, анализе и оценке произведений искусства;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w:t>
      </w:r>
      <w:r w:rsidRPr="00C44DFB">
        <w:rPr>
          <w:rFonts w:ascii="Times New Roman" w:hAnsi="Times New Roman" w:cs="Times New Roman"/>
          <w:sz w:val="28"/>
          <w:szCs w:val="28"/>
        </w:rPr>
        <w:lastRenderedPageBreak/>
        <w:t>видеозапись, элементы мультипликации и пр.).</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Музыка: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сформированность первоначальных представлений о роли музыки в жизни человека, ее роли в духовно-нравственном развитии человека;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умение воспринимать музыку и выражать свое отношение к музыкальному произведению;</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12.6. Технология: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усвоение первоначальных представлений о материальной культуре как продукте предметно-преобразующей деятельности человека;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5) приобретение первоначальных навыков совместной продуктивной деятельности, сотрудничества, взаимопомощи, планирования и организации;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12.7. Физическая культура: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13. При итоговой оценке качества освоения основной образовательной программы начального общего образования в рамках контроля успеваемости в </w:t>
      </w:r>
      <w:r w:rsidRPr="00C44DFB">
        <w:rPr>
          <w:rFonts w:ascii="Times New Roman" w:hAnsi="Times New Roman" w:cs="Times New Roman"/>
          <w:sz w:val="28"/>
          <w:szCs w:val="28"/>
        </w:rPr>
        <w:lastRenderedPageBreak/>
        <w:t>процессе освоения содержания отдельных учебных предметов должна учитываться готовность к решению учебно-практических и учебно-познавательных задач на основе: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системы знаний и представлений о природе, обществе, человеке, технологии;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обобщенных способов деятельности, умений в учебно-познавательной и практической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коммуникативных и информационных умений;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системы знаний об основах здорового и безопасного образа жизни.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Итоговая оценка качества освоения обучающимися основной образовательной программы начального общего образования осуществляется организацией, осуществляющей образовательную деятельность.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Предметом итоговой оценки освоения обучающимися основной образовательной программы начального общего образования должно быть достижение предметных и метапредметных результатов освоения основной образовательной программы начального общего образования, необходимых для продолжения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 итоговой оценке должны быть выделены две составляющие: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результаты итоговых работ, характеризующие уровень освоения обучающимися основных формируемых способов действий в отношении к опорной системе знаний, необходимых для получения общего образования следующего уровня.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Итоговая оценка освоения основной образовательной программы начального общего образования проводится организацией, осуществляющей образовательную деятельность, и направлена на оценку достижения обучающимися планируемых результатов освоения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Результаты итоговой оценки освоения основной образовательной программы начального общего образования используются для принятия решения о переводе обучающихся для получения основного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ценностные ориентации обучающегося;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индивидуальные личностные характеристики, в том числе патриотизм, толерантность, гуманизм и др.</w:t>
      </w:r>
    </w:p>
    <w:p w:rsidR="00EB7DD4"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Обобщенная оценка этих и других личностных результатов учебной деятельности обучающихся</w:t>
      </w:r>
      <w:r>
        <w:rPr>
          <w:rFonts w:ascii="Times New Roman" w:hAnsi="Times New Roman" w:cs="Times New Roman"/>
          <w:sz w:val="28"/>
          <w:szCs w:val="28"/>
        </w:rPr>
        <w:t>,</w:t>
      </w:r>
      <w:r w:rsidRPr="00C44DFB">
        <w:rPr>
          <w:rFonts w:ascii="Times New Roman" w:hAnsi="Times New Roman" w:cs="Times New Roman"/>
          <w:sz w:val="28"/>
          <w:szCs w:val="28"/>
        </w:rPr>
        <w:t xml:space="preserve"> может осуществляться в ходе различных мониторинговых исследований.</w:t>
      </w:r>
      <w:bookmarkStart w:id="2" w:name="Par244"/>
      <w:bookmarkEnd w:id="2"/>
    </w:p>
    <w:p w:rsidR="00EB7DD4" w:rsidRDefault="00EB7DD4" w:rsidP="00EB7DD4">
      <w:pPr>
        <w:pStyle w:val="ConsPlusNormal"/>
        <w:ind w:firstLine="540"/>
        <w:jc w:val="both"/>
        <w:rPr>
          <w:rFonts w:ascii="Times New Roman" w:hAnsi="Times New Roman" w:cs="Times New Roman"/>
          <w:sz w:val="28"/>
          <w:szCs w:val="28"/>
        </w:rPr>
      </w:pPr>
    </w:p>
    <w:p w:rsidR="00EB7DD4" w:rsidRDefault="00EB7DD4" w:rsidP="00EB7DD4">
      <w:pPr>
        <w:pStyle w:val="ConsPlusNormal"/>
        <w:ind w:firstLine="540"/>
        <w:jc w:val="both"/>
        <w:rPr>
          <w:rFonts w:ascii="Times New Roman" w:hAnsi="Times New Roman" w:cs="Times New Roman"/>
          <w:sz w:val="28"/>
          <w:szCs w:val="28"/>
        </w:rPr>
      </w:pPr>
    </w:p>
    <w:p w:rsidR="00EB7DD4" w:rsidRDefault="00EB7DD4" w:rsidP="00EB7DD4">
      <w:pPr>
        <w:pStyle w:val="ConsPlusNormal"/>
        <w:ind w:firstLine="540"/>
        <w:jc w:val="both"/>
        <w:rPr>
          <w:rFonts w:ascii="Times New Roman" w:hAnsi="Times New Roman" w:cs="Times New Roman"/>
          <w:sz w:val="28"/>
          <w:szCs w:val="28"/>
        </w:rPr>
      </w:pPr>
    </w:p>
    <w:p w:rsidR="00EB7DD4" w:rsidRDefault="00EB7DD4" w:rsidP="00EB7DD4">
      <w:pPr>
        <w:pStyle w:val="ConsPlusNormal"/>
        <w:ind w:firstLine="540"/>
        <w:jc w:val="both"/>
        <w:rPr>
          <w:rFonts w:ascii="Times New Roman" w:hAnsi="Times New Roman" w:cs="Times New Roman"/>
          <w:sz w:val="28"/>
          <w:szCs w:val="28"/>
        </w:rPr>
      </w:pP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lastRenderedPageBreak/>
        <w:t>III. ТРЕБОВАНИЯ К СТРУКТУРЕ ОСНОВНОЙ ОБРАЗОВАТЕЛЬНОЙ</w:t>
      </w:r>
    </w:p>
    <w:p w:rsidR="00EB7DD4" w:rsidRPr="00C44DFB" w:rsidRDefault="00EB7DD4" w:rsidP="00EB7DD4">
      <w:pPr>
        <w:pStyle w:val="ConsPlusNormal"/>
        <w:jc w:val="center"/>
        <w:rPr>
          <w:rFonts w:ascii="Times New Roman" w:hAnsi="Times New Roman" w:cs="Times New Roman"/>
          <w:sz w:val="28"/>
          <w:szCs w:val="28"/>
        </w:rPr>
      </w:pPr>
      <w:r w:rsidRPr="00C44DFB">
        <w:rPr>
          <w:rFonts w:ascii="Times New Roman" w:hAnsi="Times New Roman" w:cs="Times New Roman"/>
          <w:sz w:val="28"/>
          <w:szCs w:val="28"/>
        </w:rPr>
        <w:t>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14. Основная образовательная программа начального общего образования определяет содержание и организацию образовательной деятельности при получении начального общего образования и направлена на формирование общей культуры, духовно-нравственное, социальное, личностное и интеллектуальное развитие обучающихся,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15. Основная образовательная программа начального общего образования содержит обязательную часть и часть, формируемую участниками образовательных отношений.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Обязательная часть основной образовательной программы начального общего образования составляет 80%, а часть, формируемая участника</w:t>
      </w:r>
      <w:r>
        <w:rPr>
          <w:rFonts w:ascii="Times New Roman" w:hAnsi="Times New Roman" w:cs="Times New Roman"/>
          <w:sz w:val="28"/>
          <w:szCs w:val="28"/>
        </w:rPr>
        <w:t xml:space="preserve">ми образовательных отношений, – </w:t>
      </w:r>
      <w:r w:rsidRPr="00C44DFB">
        <w:rPr>
          <w:rFonts w:ascii="Times New Roman" w:hAnsi="Times New Roman" w:cs="Times New Roman"/>
          <w:sz w:val="28"/>
          <w:szCs w:val="28"/>
        </w:rPr>
        <w:t>20% от общего объема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16. Основная образовательная программа начального общего образования реализуется организацией, осуществляющей образовательную деятельность через организацию урочной и внеурочной деятельности в соответствии с санитарно-эпидемиологическими правилами и нормативами.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Основная образовательная программа начального общего образования должна содержать три раздела: целевой, содержательный и организационный.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Целевой раздел определяет общее назначение, цели, задачи и планируемые результаты реализации основной образовательной программы начального общего образования, а также способы определения достижения этих целей и результатов.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Целевой раздел включает:</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пояснительную записку;</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планируемые результаты освоения обучающимися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систему оценки достижения планируемых результатов освоения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метапредметных результатов: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программу формирования универсальных учебных действий у обучающихся при получении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программы отдельных учебных предметов, курсов и курсов внеурочной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программу духовно-нравственного развития, воспитания обучающихся при получении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программу формирования экологической культуры, здорового и безопасного образа жизни;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программу коррекционной работы.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lastRenderedPageBreak/>
        <w:t>Организационный раздел определяет общие рамки организации образовательной деятельности, а также механизмы реализации основной образовательной программы.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Организационный раздел включает:</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учебный план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план внеурочной деятельности, календарный учебный график;</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систему условий реализации основной образовательной программы в соответствии с требованиями Стандарта.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Учебный план начального общего образования и план внеурочной деятельности являются основными организационными механизмами реализации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Организация, осуществляющая образовательную деятельность по имеющим государственную аккредитацию основным образовательным программам начального общего образования, разрабатывает основную образовательную программу начального общего образования в соответствии со Стандартом и с учетом примерной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17. Разработанная организацией, осуществляющей образовательную деятельность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 установленными Стандартом.</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Образовательные программы начального общего образования реализуются организацией, осуществляющей образовательную деятельность, как самостоятельно, так и посредством сетевых форм их реализации.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осуществляющих образовательную деятельность, и организаций дополнительного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 целях обеспечения индивидуальных потребностей обучающихся в образовательной программе начального общего образования предусматриваются: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учебные курсы, обеспечивающие различные интересы обучающихся, в том числе этнокультурные;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внеурочная деятельность.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18. Организация образовательной деятельности по основной образовательной программе начального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19. Требования к разделам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19.1. Пояснительная записка должна раскрывать: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1) цели реализации основной образовательной программы начального общего образования, конкретизированные в соответствии с требованиями Стандарта к </w:t>
      </w:r>
      <w:r w:rsidRPr="00C44DFB">
        <w:rPr>
          <w:rFonts w:ascii="Times New Roman" w:hAnsi="Times New Roman" w:cs="Times New Roman"/>
          <w:sz w:val="28"/>
          <w:szCs w:val="28"/>
        </w:rPr>
        <w:lastRenderedPageBreak/>
        <w:t>результатам освоения обучающимися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принципы и подходы к формированию основной образовательной программы начального общего образования и состава участников образовательных отношений конкретной организации, осуществляющей образовательную деятельность;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общую характеристику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общие подходы к организации внеурочной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19.2. Планируемые результаты освоения основной образовательной программы начального общего образования должны: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являться основой для разработки основной образовательной программы начального общего образования организаций, осуществляющих образовательную деятельность;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являться содержательной и критериальной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 в соответствии с требованиями Стандарта.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Структура и содержание планируемых результатов освоения основной образовательной программы начального общего образования должны адекватно отражать требования Стандарта, передавать специфику образовательной деятельности (в частности, специфику целей изучения отдельных учебных предметов), соответствовать возрастным возможностям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Планируемые результаты освоения обучающимися основной образовательной программы начального общего образования должны уточнять и конкретизировать общее понимание личностных, метапредметных и предметных результатов как с позиций организации их достижения в образовательной деятельности, так и с позиций оценки этих результатов. Оценка результатов деятельности системы образования, организаций, осуществляющих образовательную деятельность, педагогических работников должна учитывать планируемые результаты освоения обучающимися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19.3. Учебный план начального общего образования (далее - учебный план) определяет перечень, трудоемкость, последовательность и распределение по периодам обучения учебных предметов, формы промежуточной аттестации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Основная образовательная программа начального общего образования может включать как один, так и несколько учебных планов.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Формы организации образовательной деятельности, 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w:t>
      </w:r>
      <w:r w:rsidRPr="00C44DFB">
        <w:rPr>
          <w:rFonts w:ascii="Times New Roman" w:hAnsi="Times New Roman" w:cs="Times New Roman"/>
          <w:sz w:val="28"/>
          <w:szCs w:val="28"/>
        </w:rPr>
        <w:lastRenderedPageBreak/>
        <w:t>осуществляющая образовательную деятельность.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Обязательные предметные области и основные задачи реализации содержания предметных областей приведены в таблице:</w:t>
      </w:r>
    </w:p>
    <w:p w:rsidR="00EB7DD4" w:rsidRPr="00C44DFB" w:rsidRDefault="00EB7DD4" w:rsidP="00EB7DD4">
      <w:pPr>
        <w:pStyle w:val="ConsPlusNormal"/>
        <w:ind w:firstLine="540"/>
        <w:jc w:val="both"/>
        <w:rPr>
          <w:rFonts w:ascii="Times New Roman" w:hAnsi="Times New Roman" w:cs="Times New Roman"/>
          <w:sz w:val="28"/>
          <w:szCs w:val="28"/>
        </w:rPr>
      </w:pPr>
    </w:p>
    <w:tbl>
      <w:tblPr>
        <w:tblStyle w:val="a3"/>
        <w:tblW w:w="0" w:type="auto"/>
        <w:tblLook w:val="04A0" w:firstRow="1" w:lastRow="0" w:firstColumn="1" w:lastColumn="0" w:noHBand="0" w:noVBand="1"/>
      </w:tblPr>
      <w:tblGrid>
        <w:gridCol w:w="817"/>
        <w:gridCol w:w="2977"/>
        <w:gridCol w:w="6627"/>
      </w:tblGrid>
      <w:tr w:rsidR="00EB7DD4" w:rsidRPr="00C44DFB" w:rsidTr="00623170">
        <w:tc>
          <w:tcPr>
            <w:tcW w:w="817" w:type="dxa"/>
          </w:tcPr>
          <w:p w:rsidR="00EB7DD4" w:rsidRPr="000C6BA1" w:rsidRDefault="00EB7DD4" w:rsidP="00623170">
            <w:pPr>
              <w:pStyle w:val="ConsPlusNormal"/>
              <w:jc w:val="both"/>
              <w:rPr>
                <w:rFonts w:ascii="Times New Roman" w:hAnsi="Times New Roman" w:cs="Times New Roman"/>
                <w:sz w:val="24"/>
                <w:szCs w:val="28"/>
              </w:rPr>
            </w:pPr>
            <w:r w:rsidRPr="000C6BA1">
              <w:rPr>
                <w:rFonts w:ascii="Times New Roman" w:hAnsi="Times New Roman" w:cs="Times New Roman"/>
                <w:sz w:val="24"/>
                <w:szCs w:val="28"/>
              </w:rPr>
              <w:t>№ п</w:t>
            </w:r>
            <w:r w:rsidRPr="000C6BA1">
              <w:rPr>
                <w:rFonts w:ascii="Times New Roman" w:hAnsi="Times New Roman" w:cs="Times New Roman"/>
                <w:sz w:val="24"/>
                <w:szCs w:val="28"/>
                <w:lang w:val="en-US"/>
              </w:rPr>
              <w:t>/</w:t>
            </w:r>
            <w:r w:rsidRPr="000C6BA1">
              <w:rPr>
                <w:rFonts w:ascii="Times New Roman" w:hAnsi="Times New Roman" w:cs="Times New Roman"/>
                <w:sz w:val="24"/>
                <w:szCs w:val="28"/>
              </w:rPr>
              <w:t>п</w:t>
            </w:r>
          </w:p>
        </w:tc>
        <w:tc>
          <w:tcPr>
            <w:tcW w:w="2977" w:type="dxa"/>
          </w:tcPr>
          <w:p w:rsidR="00EB7DD4" w:rsidRPr="000C6BA1" w:rsidRDefault="00EB7DD4" w:rsidP="00623170">
            <w:pPr>
              <w:pStyle w:val="ConsPlusNormal"/>
              <w:jc w:val="center"/>
              <w:rPr>
                <w:rFonts w:ascii="Times New Roman" w:hAnsi="Times New Roman" w:cs="Times New Roman"/>
                <w:sz w:val="24"/>
                <w:szCs w:val="28"/>
              </w:rPr>
            </w:pPr>
            <w:r w:rsidRPr="000C6BA1">
              <w:rPr>
                <w:rFonts w:ascii="Times New Roman" w:hAnsi="Times New Roman" w:cs="Times New Roman"/>
                <w:sz w:val="24"/>
                <w:szCs w:val="28"/>
              </w:rPr>
              <w:t>Предметные области</w:t>
            </w:r>
          </w:p>
        </w:tc>
        <w:tc>
          <w:tcPr>
            <w:tcW w:w="6627" w:type="dxa"/>
          </w:tcPr>
          <w:p w:rsidR="00EB7DD4" w:rsidRPr="000C6BA1" w:rsidRDefault="00EB7DD4" w:rsidP="00623170">
            <w:pPr>
              <w:pStyle w:val="ConsPlusNormal"/>
              <w:jc w:val="center"/>
              <w:rPr>
                <w:rFonts w:ascii="Times New Roman" w:hAnsi="Times New Roman" w:cs="Times New Roman"/>
                <w:sz w:val="24"/>
                <w:szCs w:val="28"/>
              </w:rPr>
            </w:pPr>
            <w:r w:rsidRPr="000C6BA1">
              <w:rPr>
                <w:rFonts w:ascii="Times New Roman" w:hAnsi="Times New Roman" w:cs="Times New Roman"/>
                <w:sz w:val="24"/>
                <w:szCs w:val="28"/>
              </w:rPr>
              <w:t>Основные задачи реализации содержания</w:t>
            </w:r>
          </w:p>
        </w:tc>
      </w:tr>
      <w:tr w:rsidR="00EB7DD4" w:rsidRPr="00C44DFB" w:rsidTr="00623170">
        <w:tc>
          <w:tcPr>
            <w:tcW w:w="817" w:type="dxa"/>
          </w:tcPr>
          <w:p w:rsidR="00EB7DD4" w:rsidRPr="00C44DFB" w:rsidRDefault="00EB7DD4" w:rsidP="00623170">
            <w:pPr>
              <w:pStyle w:val="ConsPlusNormal"/>
              <w:jc w:val="both"/>
              <w:rPr>
                <w:rFonts w:ascii="Times New Roman" w:hAnsi="Times New Roman" w:cs="Times New Roman"/>
                <w:sz w:val="28"/>
                <w:szCs w:val="28"/>
              </w:rPr>
            </w:pPr>
            <w:r w:rsidRPr="00C44DFB">
              <w:rPr>
                <w:rFonts w:ascii="Times New Roman" w:hAnsi="Times New Roman" w:cs="Times New Roman"/>
                <w:sz w:val="28"/>
                <w:szCs w:val="28"/>
              </w:rPr>
              <w:t>1</w:t>
            </w:r>
          </w:p>
        </w:tc>
        <w:tc>
          <w:tcPr>
            <w:tcW w:w="2977" w:type="dxa"/>
          </w:tcPr>
          <w:p w:rsidR="00EB7DD4" w:rsidRPr="000C6BA1" w:rsidRDefault="00EB7DD4" w:rsidP="00623170">
            <w:pPr>
              <w:pStyle w:val="ConsPlusNormal"/>
              <w:jc w:val="both"/>
              <w:rPr>
                <w:rFonts w:ascii="Times New Roman" w:hAnsi="Times New Roman" w:cs="Times New Roman"/>
                <w:sz w:val="24"/>
                <w:szCs w:val="28"/>
              </w:rPr>
            </w:pPr>
            <w:r w:rsidRPr="000C6BA1">
              <w:rPr>
                <w:rFonts w:ascii="Times New Roman" w:hAnsi="Times New Roman" w:cs="Times New Roman"/>
                <w:sz w:val="24"/>
                <w:szCs w:val="28"/>
              </w:rPr>
              <w:t>Филология</w:t>
            </w:r>
          </w:p>
        </w:tc>
        <w:tc>
          <w:tcPr>
            <w:tcW w:w="6627" w:type="dxa"/>
          </w:tcPr>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Формирование первоначальных представлений о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единстве и многообразии языкового и культурного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пространства России, о языке как основе            национального самосознания. Развитие диалогической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и монологической устной и письменной речи,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коммуникативных умений, нравственных и эстетических</w:t>
            </w:r>
          </w:p>
          <w:p w:rsidR="00EB7DD4" w:rsidRPr="00C44DFB" w:rsidRDefault="00EB7DD4" w:rsidP="00623170">
            <w:pPr>
              <w:pStyle w:val="ConsPlusNormal"/>
              <w:rPr>
                <w:rFonts w:ascii="Times New Roman" w:hAnsi="Times New Roman" w:cs="Times New Roman"/>
                <w:sz w:val="28"/>
                <w:szCs w:val="28"/>
              </w:rPr>
            </w:pPr>
            <w:r w:rsidRPr="000C6BA1">
              <w:rPr>
                <w:rFonts w:ascii="Times New Roman" w:hAnsi="Times New Roman" w:cs="Times New Roman"/>
                <w:sz w:val="24"/>
              </w:rPr>
              <w:t>чувств, способностей к творческой деятельности</w:t>
            </w:r>
            <w:r w:rsidRPr="000C6BA1">
              <w:rPr>
                <w:rFonts w:ascii="Courier New" w:hAnsi="Courier New" w:cs="Courier New"/>
                <w:sz w:val="24"/>
              </w:rPr>
              <w:t xml:space="preserve">     </w:t>
            </w:r>
          </w:p>
        </w:tc>
      </w:tr>
      <w:tr w:rsidR="00EB7DD4" w:rsidRPr="00C44DFB" w:rsidTr="00623170">
        <w:tc>
          <w:tcPr>
            <w:tcW w:w="817" w:type="dxa"/>
          </w:tcPr>
          <w:p w:rsidR="00EB7DD4" w:rsidRPr="00C44DFB" w:rsidRDefault="00EB7DD4" w:rsidP="00623170">
            <w:pPr>
              <w:pStyle w:val="ConsPlusNormal"/>
              <w:jc w:val="both"/>
              <w:rPr>
                <w:rFonts w:ascii="Times New Roman" w:hAnsi="Times New Roman" w:cs="Times New Roman"/>
                <w:sz w:val="28"/>
                <w:szCs w:val="28"/>
              </w:rPr>
            </w:pPr>
            <w:r w:rsidRPr="00C44DFB">
              <w:rPr>
                <w:rFonts w:ascii="Times New Roman" w:hAnsi="Times New Roman" w:cs="Times New Roman"/>
                <w:sz w:val="28"/>
                <w:szCs w:val="28"/>
              </w:rPr>
              <w:t>2</w:t>
            </w:r>
          </w:p>
        </w:tc>
        <w:tc>
          <w:tcPr>
            <w:tcW w:w="2977" w:type="dxa"/>
          </w:tcPr>
          <w:p w:rsidR="00EB7DD4" w:rsidRPr="000C6BA1" w:rsidRDefault="00EB7DD4" w:rsidP="00623170">
            <w:pPr>
              <w:pStyle w:val="ConsPlusNormal"/>
              <w:rPr>
                <w:rFonts w:ascii="Times New Roman" w:hAnsi="Times New Roman" w:cs="Times New Roman"/>
                <w:sz w:val="24"/>
                <w:szCs w:val="28"/>
              </w:rPr>
            </w:pPr>
            <w:r w:rsidRPr="000C6BA1">
              <w:rPr>
                <w:rFonts w:ascii="Times New Roman" w:hAnsi="Times New Roman" w:cs="Times New Roman"/>
                <w:sz w:val="24"/>
                <w:szCs w:val="28"/>
              </w:rPr>
              <w:t>Математика и информатика</w:t>
            </w:r>
          </w:p>
        </w:tc>
        <w:tc>
          <w:tcPr>
            <w:tcW w:w="6627" w:type="dxa"/>
          </w:tcPr>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Развитие математической речи, логического и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алгоритмического мышления, воображения, обеспечение</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первоначальных представлений компьютерной        </w:t>
            </w:r>
          </w:p>
          <w:p w:rsidR="00EB7DD4" w:rsidRPr="00C44DFB" w:rsidRDefault="00EB7DD4" w:rsidP="00623170">
            <w:pPr>
              <w:pStyle w:val="ConsPlusCell"/>
              <w:rPr>
                <w:rFonts w:ascii="Times New Roman" w:hAnsi="Times New Roman" w:cs="Times New Roman"/>
                <w:sz w:val="28"/>
                <w:szCs w:val="28"/>
              </w:rPr>
            </w:pPr>
            <w:r w:rsidRPr="000C6BA1">
              <w:rPr>
                <w:rFonts w:ascii="Times New Roman" w:hAnsi="Times New Roman" w:cs="Times New Roman"/>
                <w:sz w:val="24"/>
              </w:rPr>
              <w:t>грамотности</w:t>
            </w:r>
            <w:r>
              <w:rPr>
                <w:rFonts w:ascii="Courier New" w:hAnsi="Courier New" w:cs="Courier New"/>
              </w:rPr>
              <w:t xml:space="preserve">                                        </w:t>
            </w:r>
          </w:p>
        </w:tc>
      </w:tr>
      <w:tr w:rsidR="00EB7DD4" w:rsidRPr="00C44DFB" w:rsidTr="00623170">
        <w:tc>
          <w:tcPr>
            <w:tcW w:w="817" w:type="dxa"/>
          </w:tcPr>
          <w:p w:rsidR="00EB7DD4" w:rsidRPr="00C44DFB" w:rsidRDefault="00EB7DD4" w:rsidP="00623170">
            <w:pPr>
              <w:pStyle w:val="ConsPlusNormal"/>
              <w:jc w:val="both"/>
              <w:rPr>
                <w:rFonts w:ascii="Times New Roman" w:hAnsi="Times New Roman" w:cs="Times New Roman"/>
                <w:sz w:val="28"/>
                <w:szCs w:val="28"/>
              </w:rPr>
            </w:pPr>
            <w:r w:rsidRPr="00C44DFB">
              <w:rPr>
                <w:rFonts w:ascii="Times New Roman" w:hAnsi="Times New Roman" w:cs="Times New Roman"/>
                <w:sz w:val="28"/>
                <w:szCs w:val="28"/>
              </w:rPr>
              <w:t>3</w:t>
            </w:r>
          </w:p>
        </w:tc>
        <w:tc>
          <w:tcPr>
            <w:tcW w:w="2977" w:type="dxa"/>
          </w:tcPr>
          <w:p w:rsidR="00EB7DD4" w:rsidRPr="000C6BA1" w:rsidRDefault="00EB7DD4" w:rsidP="00623170">
            <w:pPr>
              <w:pStyle w:val="ConsPlusNormal"/>
              <w:rPr>
                <w:rFonts w:ascii="Times New Roman" w:hAnsi="Times New Roman" w:cs="Times New Roman"/>
                <w:sz w:val="24"/>
                <w:szCs w:val="28"/>
              </w:rPr>
            </w:pPr>
            <w:r w:rsidRPr="000C6BA1">
              <w:rPr>
                <w:rFonts w:ascii="Times New Roman" w:hAnsi="Times New Roman" w:cs="Times New Roman"/>
                <w:sz w:val="24"/>
                <w:szCs w:val="28"/>
              </w:rPr>
              <w:t>Обществознание и естествознание (Окружающий мир)</w:t>
            </w:r>
          </w:p>
        </w:tc>
        <w:tc>
          <w:tcPr>
            <w:tcW w:w="6627" w:type="dxa"/>
          </w:tcPr>
          <w:p w:rsidR="00EB7DD4" w:rsidRPr="000C6BA1" w:rsidRDefault="00EB7DD4" w:rsidP="00623170">
            <w:pPr>
              <w:pStyle w:val="ConsPlusCell"/>
              <w:jc w:val="both"/>
              <w:rPr>
                <w:rFonts w:ascii="Times New Roman" w:hAnsi="Times New Roman" w:cs="Times New Roman"/>
                <w:sz w:val="24"/>
              </w:rPr>
            </w:pPr>
            <w:r w:rsidRPr="000C6BA1">
              <w:rPr>
                <w:rFonts w:ascii="Times New Roman" w:hAnsi="Times New Roman" w:cs="Times New Roman"/>
                <w:sz w:val="24"/>
              </w:rPr>
              <w:t xml:space="preserve">Формирование уважительного отношения к семье,      </w:t>
            </w:r>
          </w:p>
          <w:p w:rsidR="00EB7DD4" w:rsidRPr="000C6BA1" w:rsidRDefault="00EB7DD4" w:rsidP="00623170">
            <w:pPr>
              <w:pStyle w:val="ConsPlusCell"/>
              <w:jc w:val="both"/>
              <w:rPr>
                <w:rFonts w:ascii="Times New Roman" w:hAnsi="Times New Roman" w:cs="Times New Roman"/>
                <w:sz w:val="24"/>
              </w:rPr>
            </w:pPr>
            <w:r w:rsidRPr="000C6BA1">
              <w:rPr>
                <w:rFonts w:ascii="Times New Roman" w:hAnsi="Times New Roman" w:cs="Times New Roman"/>
                <w:sz w:val="24"/>
              </w:rPr>
              <w:t xml:space="preserve">естествознание населенному пункту, </w:t>
            </w:r>
            <w:r>
              <w:rPr>
                <w:rFonts w:ascii="Times New Roman" w:hAnsi="Times New Roman" w:cs="Times New Roman"/>
                <w:sz w:val="24"/>
              </w:rPr>
              <w:t>региону, России,</w:t>
            </w:r>
            <w:r w:rsidRPr="000C6BA1">
              <w:rPr>
                <w:rFonts w:ascii="Times New Roman" w:hAnsi="Times New Roman" w:cs="Times New Roman"/>
                <w:sz w:val="24"/>
              </w:rPr>
              <w:t xml:space="preserve"> </w:t>
            </w:r>
            <w:r>
              <w:rPr>
                <w:rFonts w:ascii="Times New Roman" w:hAnsi="Times New Roman" w:cs="Times New Roman"/>
                <w:sz w:val="24"/>
              </w:rPr>
              <w:t xml:space="preserve">истории, </w:t>
            </w:r>
            <w:r w:rsidRPr="000C6BA1">
              <w:rPr>
                <w:rFonts w:ascii="Times New Roman" w:hAnsi="Times New Roman" w:cs="Times New Roman"/>
                <w:sz w:val="24"/>
              </w:rPr>
              <w:t xml:space="preserve">культуре, природе нашей страны, ее современной     </w:t>
            </w:r>
          </w:p>
          <w:p w:rsidR="00EB7DD4" w:rsidRPr="000C6BA1" w:rsidRDefault="00EB7DD4" w:rsidP="00623170">
            <w:pPr>
              <w:pStyle w:val="ConsPlusCell"/>
              <w:jc w:val="both"/>
              <w:rPr>
                <w:rFonts w:ascii="Times New Roman" w:hAnsi="Times New Roman" w:cs="Times New Roman"/>
                <w:sz w:val="24"/>
              </w:rPr>
            </w:pPr>
            <w:r w:rsidRPr="000C6BA1">
              <w:rPr>
                <w:rFonts w:ascii="Times New Roman" w:hAnsi="Times New Roman" w:cs="Times New Roman"/>
                <w:sz w:val="24"/>
              </w:rPr>
              <w:t xml:space="preserve">жизни. Осознание ценности, целостности и           </w:t>
            </w:r>
          </w:p>
          <w:p w:rsidR="00EB7DD4" w:rsidRPr="000C6BA1" w:rsidRDefault="00EB7DD4" w:rsidP="00623170">
            <w:pPr>
              <w:pStyle w:val="ConsPlusCell"/>
              <w:jc w:val="both"/>
              <w:rPr>
                <w:rFonts w:ascii="Times New Roman" w:hAnsi="Times New Roman" w:cs="Times New Roman"/>
                <w:sz w:val="24"/>
              </w:rPr>
            </w:pPr>
            <w:r w:rsidRPr="000C6BA1">
              <w:rPr>
                <w:rFonts w:ascii="Times New Roman" w:hAnsi="Times New Roman" w:cs="Times New Roman"/>
                <w:sz w:val="24"/>
              </w:rPr>
              <w:t xml:space="preserve">многообразия окружающего мира, своего места в нем. </w:t>
            </w:r>
          </w:p>
          <w:p w:rsidR="00EB7DD4" w:rsidRPr="000C6BA1" w:rsidRDefault="00EB7DD4" w:rsidP="00623170">
            <w:pPr>
              <w:pStyle w:val="ConsPlusCell"/>
              <w:jc w:val="both"/>
              <w:rPr>
                <w:rFonts w:ascii="Times New Roman" w:hAnsi="Times New Roman" w:cs="Times New Roman"/>
                <w:sz w:val="24"/>
              </w:rPr>
            </w:pPr>
            <w:r w:rsidRPr="000C6BA1">
              <w:rPr>
                <w:rFonts w:ascii="Times New Roman" w:hAnsi="Times New Roman" w:cs="Times New Roman"/>
                <w:sz w:val="24"/>
              </w:rPr>
              <w:t xml:space="preserve">Формирование модели безопасного поведения в        </w:t>
            </w:r>
          </w:p>
          <w:p w:rsidR="00EB7DD4" w:rsidRPr="000C6BA1" w:rsidRDefault="00EB7DD4" w:rsidP="00623170">
            <w:pPr>
              <w:pStyle w:val="ConsPlusCell"/>
              <w:jc w:val="both"/>
              <w:rPr>
                <w:rFonts w:ascii="Times New Roman" w:hAnsi="Times New Roman" w:cs="Times New Roman"/>
                <w:sz w:val="24"/>
              </w:rPr>
            </w:pPr>
            <w:r w:rsidRPr="000C6BA1">
              <w:rPr>
                <w:rFonts w:ascii="Times New Roman" w:hAnsi="Times New Roman" w:cs="Times New Roman"/>
                <w:sz w:val="24"/>
              </w:rPr>
              <w:t>условиях повседневной жизни и в различных опасных и</w:t>
            </w:r>
          </w:p>
          <w:p w:rsidR="00EB7DD4" w:rsidRPr="000C6BA1" w:rsidRDefault="00EB7DD4" w:rsidP="00623170">
            <w:pPr>
              <w:pStyle w:val="ConsPlusCell"/>
              <w:jc w:val="both"/>
              <w:rPr>
                <w:rFonts w:ascii="Times New Roman" w:hAnsi="Times New Roman" w:cs="Times New Roman"/>
                <w:sz w:val="24"/>
              </w:rPr>
            </w:pPr>
            <w:r w:rsidRPr="000C6BA1">
              <w:rPr>
                <w:rFonts w:ascii="Times New Roman" w:hAnsi="Times New Roman" w:cs="Times New Roman"/>
                <w:sz w:val="24"/>
              </w:rPr>
              <w:t xml:space="preserve">чрезвычайных ситуациях. Формирование              </w:t>
            </w:r>
          </w:p>
          <w:p w:rsidR="00EB7DD4" w:rsidRPr="000C6BA1" w:rsidRDefault="00EB7DD4" w:rsidP="00623170">
            <w:pPr>
              <w:pStyle w:val="ConsPlusCell"/>
              <w:jc w:val="both"/>
              <w:rPr>
                <w:rFonts w:ascii="Times New Roman" w:hAnsi="Times New Roman" w:cs="Times New Roman"/>
                <w:sz w:val="24"/>
              </w:rPr>
            </w:pPr>
            <w:r w:rsidRPr="000C6BA1">
              <w:rPr>
                <w:rFonts w:ascii="Times New Roman" w:hAnsi="Times New Roman" w:cs="Times New Roman"/>
                <w:sz w:val="24"/>
              </w:rPr>
              <w:t xml:space="preserve">психологической культуры и компетенции для         </w:t>
            </w:r>
          </w:p>
          <w:p w:rsidR="00EB7DD4" w:rsidRPr="000C6BA1" w:rsidRDefault="00EB7DD4" w:rsidP="00623170">
            <w:pPr>
              <w:pStyle w:val="ConsPlusCell"/>
              <w:jc w:val="both"/>
              <w:rPr>
                <w:rFonts w:ascii="Times New Roman" w:hAnsi="Times New Roman" w:cs="Times New Roman"/>
                <w:sz w:val="24"/>
              </w:rPr>
            </w:pPr>
            <w:r w:rsidRPr="000C6BA1">
              <w:rPr>
                <w:rFonts w:ascii="Times New Roman" w:hAnsi="Times New Roman" w:cs="Times New Roman"/>
                <w:sz w:val="24"/>
              </w:rPr>
              <w:t xml:space="preserve">обеспечения эффективного и безопасного             </w:t>
            </w:r>
          </w:p>
          <w:p w:rsidR="00EB7DD4" w:rsidRPr="000C6BA1" w:rsidRDefault="00EB7DD4" w:rsidP="00623170">
            <w:pPr>
              <w:pStyle w:val="ConsPlusNormal"/>
              <w:jc w:val="both"/>
              <w:rPr>
                <w:rFonts w:ascii="Times New Roman" w:hAnsi="Times New Roman" w:cs="Times New Roman"/>
                <w:sz w:val="24"/>
              </w:rPr>
            </w:pPr>
            <w:r w:rsidRPr="000C6BA1">
              <w:rPr>
                <w:rFonts w:ascii="Times New Roman" w:hAnsi="Times New Roman" w:cs="Times New Roman"/>
                <w:sz w:val="24"/>
              </w:rPr>
              <w:t xml:space="preserve">взаимодействия в социуме                           </w:t>
            </w:r>
          </w:p>
        </w:tc>
      </w:tr>
      <w:tr w:rsidR="00EB7DD4" w:rsidRPr="00C44DFB" w:rsidTr="00623170">
        <w:tc>
          <w:tcPr>
            <w:tcW w:w="817" w:type="dxa"/>
          </w:tcPr>
          <w:p w:rsidR="00EB7DD4" w:rsidRPr="00C44DFB" w:rsidRDefault="00EB7DD4" w:rsidP="00623170">
            <w:pPr>
              <w:pStyle w:val="ConsPlusNormal"/>
              <w:jc w:val="both"/>
              <w:rPr>
                <w:rFonts w:ascii="Times New Roman" w:hAnsi="Times New Roman" w:cs="Times New Roman"/>
                <w:sz w:val="28"/>
                <w:szCs w:val="28"/>
              </w:rPr>
            </w:pPr>
            <w:r w:rsidRPr="00C44DFB">
              <w:rPr>
                <w:rFonts w:ascii="Times New Roman" w:hAnsi="Times New Roman" w:cs="Times New Roman"/>
                <w:sz w:val="28"/>
                <w:szCs w:val="28"/>
              </w:rPr>
              <w:t>4</w:t>
            </w:r>
          </w:p>
        </w:tc>
        <w:tc>
          <w:tcPr>
            <w:tcW w:w="2977" w:type="dxa"/>
          </w:tcPr>
          <w:p w:rsidR="00EB7DD4" w:rsidRPr="000C6BA1" w:rsidRDefault="00EB7DD4" w:rsidP="00623170">
            <w:pPr>
              <w:pStyle w:val="ConsPlusNormal"/>
              <w:rPr>
                <w:rFonts w:ascii="Times New Roman" w:hAnsi="Times New Roman" w:cs="Times New Roman"/>
                <w:sz w:val="24"/>
                <w:szCs w:val="28"/>
              </w:rPr>
            </w:pPr>
            <w:r w:rsidRPr="000C6BA1">
              <w:rPr>
                <w:rFonts w:ascii="Times New Roman" w:hAnsi="Times New Roman" w:cs="Times New Roman"/>
                <w:sz w:val="24"/>
                <w:szCs w:val="28"/>
              </w:rPr>
              <w:t>Основы религиозных культур и светской этики</w:t>
            </w:r>
          </w:p>
        </w:tc>
        <w:tc>
          <w:tcPr>
            <w:tcW w:w="6627" w:type="dxa"/>
          </w:tcPr>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Воспитание способности к духовному развитию,       </w:t>
            </w:r>
          </w:p>
          <w:p w:rsidR="00EB7DD4" w:rsidRPr="000C6BA1" w:rsidRDefault="00EB7DD4" w:rsidP="00623170">
            <w:pPr>
              <w:pStyle w:val="ConsPlusCell"/>
              <w:rPr>
                <w:rFonts w:ascii="Courier New" w:hAnsi="Courier New" w:cs="Courier New"/>
              </w:rPr>
            </w:pPr>
            <w:r w:rsidRPr="000C6BA1">
              <w:rPr>
                <w:rFonts w:ascii="Times New Roman" w:hAnsi="Times New Roman" w:cs="Times New Roman"/>
                <w:sz w:val="24"/>
              </w:rPr>
              <w:t>Религиозных нравственному самосовершенствованию. Формирование культур и первоначальных пре</w:t>
            </w:r>
            <w:r>
              <w:rPr>
                <w:rFonts w:ascii="Times New Roman" w:hAnsi="Times New Roman" w:cs="Times New Roman"/>
                <w:sz w:val="24"/>
              </w:rPr>
              <w:t>дставлений о светской этике, об</w:t>
            </w:r>
            <w:r w:rsidRPr="000C6BA1">
              <w:rPr>
                <w:rFonts w:ascii="Times New Roman" w:hAnsi="Times New Roman" w:cs="Times New Roman"/>
                <w:sz w:val="24"/>
              </w:rPr>
              <w:t xml:space="preserve"> отечественных традиционных религиях, их роли в культуре, истории и современности России</w:t>
            </w:r>
            <w:r>
              <w:rPr>
                <w:rFonts w:ascii="Courier New" w:hAnsi="Courier New" w:cs="Courier New"/>
              </w:rPr>
              <w:t xml:space="preserve">           </w:t>
            </w:r>
          </w:p>
        </w:tc>
      </w:tr>
      <w:tr w:rsidR="00EB7DD4" w:rsidRPr="00C44DFB" w:rsidTr="00623170">
        <w:tc>
          <w:tcPr>
            <w:tcW w:w="817" w:type="dxa"/>
          </w:tcPr>
          <w:p w:rsidR="00EB7DD4" w:rsidRPr="00C44DFB" w:rsidRDefault="00EB7DD4" w:rsidP="00623170">
            <w:pPr>
              <w:pStyle w:val="ConsPlusNormal"/>
              <w:jc w:val="both"/>
              <w:rPr>
                <w:rFonts w:ascii="Times New Roman" w:hAnsi="Times New Roman" w:cs="Times New Roman"/>
                <w:sz w:val="28"/>
                <w:szCs w:val="28"/>
              </w:rPr>
            </w:pPr>
            <w:r w:rsidRPr="00C44DFB">
              <w:rPr>
                <w:rFonts w:ascii="Times New Roman" w:hAnsi="Times New Roman" w:cs="Times New Roman"/>
                <w:sz w:val="28"/>
                <w:szCs w:val="28"/>
              </w:rPr>
              <w:t>5</w:t>
            </w:r>
          </w:p>
        </w:tc>
        <w:tc>
          <w:tcPr>
            <w:tcW w:w="2977" w:type="dxa"/>
          </w:tcPr>
          <w:p w:rsidR="00EB7DD4" w:rsidRPr="000C6BA1" w:rsidRDefault="00EB7DD4" w:rsidP="00623170">
            <w:pPr>
              <w:pStyle w:val="ConsPlusNormal"/>
              <w:jc w:val="both"/>
              <w:rPr>
                <w:rFonts w:ascii="Times New Roman" w:hAnsi="Times New Roman" w:cs="Times New Roman"/>
                <w:sz w:val="24"/>
                <w:szCs w:val="28"/>
              </w:rPr>
            </w:pPr>
            <w:r w:rsidRPr="000C6BA1">
              <w:rPr>
                <w:rFonts w:ascii="Times New Roman" w:hAnsi="Times New Roman" w:cs="Times New Roman"/>
                <w:sz w:val="24"/>
                <w:szCs w:val="28"/>
              </w:rPr>
              <w:t>Искусство</w:t>
            </w:r>
          </w:p>
        </w:tc>
        <w:tc>
          <w:tcPr>
            <w:tcW w:w="6627" w:type="dxa"/>
          </w:tcPr>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Развитие способностей к художественно-образному,</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эмоционально-ценностному восприятию произведений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изобразительного и музыкального искусства,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выражению в творческих работах своего отношения к</w:t>
            </w:r>
          </w:p>
          <w:p w:rsidR="00EB7DD4" w:rsidRPr="00C44DFB" w:rsidRDefault="00EB7DD4" w:rsidP="00623170">
            <w:pPr>
              <w:pStyle w:val="ConsPlusCell"/>
              <w:rPr>
                <w:rFonts w:ascii="Times New Roman" w:hAnsi="Times New Roman" w:cs="Times New Roman"/>
                <w:sz w:val="28"/>
                <w:szCs w:val="28"/>
              </w:rPr>
            </w:pPr>
            <w:r w:rsidRPr="000C6BA1">
              <w:rPr>
                <w:rFonts w:ascii="Times New Roman" w:hAnsi="Times New Roman" w:cs="Times New Roman"/>
                <w:sz w:val="24"/>
              </w:rPr>
              <w:t>окружающему миру</w:t>
            </w:r>
            <w:r>
              <w:rPr>
                <w:rFonts w:ascii="Courier New" w:hAnsi="Courier New" w:cs="Courier New"/>
              </w:rPr>
              <w:t xml:space="preserve">                                   </w:t>
            </w:r>
          </w:p>
        </w:tc>
      </w:tr>
      <w:tr w:rsidR="00EB7DD4" w:rsidRPr="00C44DFB" w:rsidTr="00623170">
        <w:tc>
          <w:tcPr>
            <w:tcW w:w="817" w:type="dxa"/>
          </w:tcPr>
          <w:p w:rsidR="00EB7DD4" w:rsidRPr="00C44DFB" w:rsidRDefault="00EB7DD4" w:rsidP="00623170">
            <w:pPr>
              <w:pStyle w:val="ConsPlusNormal"/>
              <w:jc w:val="both"/>
              <w:rPr>
                <w:rFonts w:ascii="Times New Roman" w:hAnsi="Times New Roman" w:cs="Times New Roman"/>
                <w:sz w:val="28"/>
                <w:szCs w:val="28"/>
              </w:rPr>
            </w:pPr>
            <w:r w:rsidRPr="00C44DFB">
              <w:rPr>
                <w:rFonts w:ascii="Times New Roman" w:hAnsi="Times New Roman" w:cs="Times New Roman"/>
                <w:sz w:val="28"/>
                <w:szCs w:val="28"/>
              </w:rPr>
              <w:t>6</w:t>
            </w:r>
          </w:p>
        </w:tc>
        <w:tc>
          <w:tcPr>
            <w:tcW w:w="2977" w:type="dxa"/>
          </w:tcPr>
          <w:p w:rsidR="00EB7DD4" w:rsidRPr="000C6BA1" w:rsidRDefault="00EB7DD4" w:rsidP="00623170">
            <w:pPr>
              <w:pStyle w:val="ConsPlusNormal"/>
              <w:jc w:val="both"/>
              <w:rPr>
                <w:rFonts w:ascii="Times New Roman" w:hAnsi="Times New Roman" w:cs="Times New Roman"/>
                <w:sz w:val="24"/>
                <w:szCs w:val="28"/>
              </w:rPr>
            </w:pPr>
            <w:r w:rsidRPr="000C6BA1">
              <w:rPr>
                <w:rFonts w:ascii="Times New Roman" w:hAnsi="Times New Roman" w:cs="Times New Roman"/>
                <w:sz w:val="24"/>
                <w:szCs w:val="28"/>
              </w:rPr>
              <w:t>Технология</w:t>
            </w:r>
          </w:p>
        </w:tc>
        <w:tc>
          <w:tcPr>
            <w:tcW w:w="6627" w:type="dxa"/>
          </w:tcPr>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Формирование опыта как основы обучения и познания,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осуществление поисково-аналитической деятельности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для практического решения прикладных задач с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использованием знаний, полученных при изучении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других учебных предметов, формирование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первоначального опыта практической                 </w:t>
            </w:r>
          </w:p>
          <w:p w:rsidR="00EB7DD4" w:rsidRPr="00C44DFB" w:rsidRDefault="00EB7DD4" w:rsidP="00623170">
            <w:pPr>
              <w:pStyle w:val="ConsPlusCell"/>
              <w:rPr>
                <w:rFonts w:ascii="Times New Roman" w:hAnsi="Times New Roman" w:cs="Times New Roman"/>
                <w:sz w:val="28"/>
                <w:szCs w:val="28"/>
              </w:rPr>
            </w:pPr>
            <w:r w:rsidRPr="000C6BA1">
              <w:rPr>
                <w:rFonts w:ascii="Times New Roman" w:hAnsi="Times New Roman" w:cs="Times New Roman"/>
                <w:sz w:val="24"/>
              </w:rPr>
              <w:t xml:space="preserve">преобразовательной деятельности                    </w:t>
            </w:r>
          </w:p>
        </w:tc>
      </w:tr>
      <w:tr w:rsidR="00EB7DD4" w:rsidRPr="00C44DFB" w:rsidTr="00623170">
        <w:tc>
          <w:tcPr>
            <w:tcW w:w="817" w:type="dxa"/>
          </w:tcPr>
          <w:p w:rsidR="00EB7DD4" w:rsidRPr="00C44DFB" w:rsidRDefault="00EB7DD4" w:rsidP="00623170">
            <w:pPr>
              <w:pStyle w:val="ConsPlusNormal"/>
              <w:jc w:val="both"/>
              <w:rPr>
                <w:rFonts w:ascii="Times New Roman" w:hAnsi="Times New Roman" w:cs="Times New Roman"/>
                <w:sz w:val="28"/>
                <w:szCs w:val="28"/>
              </w:rPr>
            </w:pPr>
            <w:r w:rsidRPr="00C44DFB">
              <w:rPr>
                <w:rFonts w:ascii="Times New Roman" w:hAnsi="Times New Roman" w:cs="Times New Roman"/>
                <w:sz w:val="28"/>
                <w:szCs w:val="28"/>
              </w:rPr>
              <w:lastRenderedPageBreak/>
              <w:t>7</w:t>
            </w:r>
          </w:p>
        </w:tc>
        <w:tc>
          <w:tcPr>
            <w:tcW w:w="2977" w:type="dxa"/>
          </w:tcPr>
          <w:p w:rsidR="00EB7DD4" w:rsidRPr="000C6BA1" w:rsidRDefault="00EB7DD4" w:rsidP="00623170">
            <w:pPr>
              <w:pStyle w:val="ConsPlusNormal"/>
              <w:jc w:val="both"/>
              <w:rPr>
                <w:rFonts w:ascii="Times New Roman" w:hAnsi="Times New Roman" w:cs="Times New Roman"/>
                <w:sz w:val="24"/>
                <w:szCs w:val="28"/>
              </w:rPr>
            </w:pPr>
            <w:r w:rsidRPr="000C6BA1">
              <w:rPr>
                <w:rFonts w:ascii="Times New Roman" w:hAnsi="Times New Roman" w:cs="Times New Roman"/>
                <w:sz w:val="24"/>
                <w:szCs w:val="28"/>
              </w:rPr>
              <w:t>Физическая культура</w:t>
            </w:r>
          </w:p>
        </w:tc>
        <w:tc>
          <w:tcPr>
            <w:tcW w:w="6627" w:type="dxa"/>
          </w:tcPr>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Укрепление здоровья, содействие гармоничному       </w:t>
            </w:r>
          </w:p>
          <w:p w:rsidR="00EB7DD4" w:rsidRPr="000C6BA1" w:rsidRDefault="00EB7DD4" w:rsidP="00623170">
            <w:pPr>
              <w:pStyle w:val="ConsPlusCell"/>
              <w:rPr>
                <w:rFonts w:ascii="Times New Roman" w:hAnsi="Times New Roman" w:cs="Times New Roman"/>
                <w:sz w:val="24"/>
              </w:rPr>
            </w:pPr>
            <w:r w:rsidRPr="000C6BA1">
              <w:rPr>
                <w:rFonts w:ascii="Times New Roman" w:hAnsi="Times New Roman" w:cs="Times New Roman"/>
                <w:sz w:val="24"/>
              </w:rPr>
              <w:t xml:space="preserve">физическому, нравственному и социальному развитию, успешному обучению, </w:t>
            </w:r>
            <w:r>
              <w:rPr>
                <w:rFonts w:ascii="Times New Roman" w:hAnsi="Times New Roman" w:cs="Times New Roman"/>
                <w:sz w:val="24"/>
              </w:rPr>
              <w:t xml:space="preserve">формирование первоначальных   </w:t>
            </w:r>
            <w:r w:rsidRPr="000C6BA1">
              <w:rPr>
                <w:rFonts w:ascii="Times New Roman" w:hAnsi="Times New Roman" w:cs="Times New Roman"/>
                <w:sz w:val="24"/>
              </w:rPr>
              <w:t>умений саморегуляции</w:t>
            </w:r>
            <w:r>
              <w:rPr>
                <w:rFonts w:ascii="Times New Roman" w:hAnsi="Times New Roman" w:cs="Times New Roman"/>
                <w:sz w:val="24"/>
              </w:rPr>
              <w:t xml:space="preserve"> средствами физической </w:t>
            </w:r>
            <w:r w:rsidRPr="000C6BA1">
              <w:rPr>
                <w:rFonts w:ascii="Times New Roman" w:hAnsi="Times New Roman" w:cs="Times New Roman"/>
                <w:sz w:val="24"/>
              </w:rPr>
              <w:t xml:space="preserve">культуры. Формирование установки на сохранение и   укрепление здоровья, навыков здорового и           </w:t>
            </w:r>
          </w:p>
          <w:p w:rsidR="00EB7DD4" w:rsidRDefault="00EB7DD4" w:rsidP="00623170">
            <w:pPr>
              <w:pStyle w:val="ConsPlusCell"/>
              <w:rPr>
                <w:rFonts w:ascii="Courier New" w:hAnsi="Courier New" w:cs="Courier New"/>
              </w:rPr>
            </w:pPr>
            <w:r w:rsidRPr="000C6BA1">
              <w:rPr>
                <w:rFonts w:ascii="Times New Roman" w:hAnsi="Times New Roman" w:cs="Times New Roman"/>
                <w:sz w:val="24"/>
              </w:rPr>
              <w:t>безопасного образа жизни</w:t>
            </w:r>
            <w:r>
              <w:rPr>
                <w:rFonts w:ascii="Courier New" w:hAnsi="Courier New" w:cs="Courier New"/>
              </w:rPr>
              <w:t xml:space="preserve">                           </w:t>
            </w:r>
          </w:p>
          <w:p w:rsidR="00EB7DD4" w:rsidRPr="00C44DFB" w:rsidRDefault="00EB7DD4" w:rsidP="00623170">
            <w:pPr>
              <w:pStyle w:val="ConsPlusCell"/>
              <w:jc w:val="both"/>
              <w:rPr>
                <w:rFonts w:ascii="Times New Roman" w:hAnsi="Times New Roman" w:cs="Times New Roman"/>
                <w:sz w:val="28"/>
                <w:szCs w:val="28"/>
              </w:rPr>
            </w:pPr>
          </w:p>
        </w:tc>
      </w:tr>
    </w:tbl>
    <w:p w:rsidR="00EB7DD4" w:rsidRPr="00C44DFB" w:rsidRDefault="00EB7DD4" w:rsidP="00EB7DD4">
      <w:pPr>
        <w:pStyle w:val="ConsPlusNormal"/>
        <w:ind w:firstLine="540"/>
        <w:jc w:val="both"/>
        <w:rPr>
          <w:rFonts w:ascii="Times New Roman" w:hAnsi="Times New Roman" w:cs="Times New Roman"/>
          <w:sz w:val="28"/>
          <w:szCs w:val="28"/>
        </w:rPr>
      </w:pPr>
    </w:p>
    <w:p w:rsidR="00EB7DD4" w:rsidRPr="00C44DFB" w:rsidRDefault="00EB7DD4" w:rsidP="00EB7DD4">
      <w:pPr>
        <w:pStyle w:val="ConsPlusNormal"/>
        <w:ind w:firstLine="540"/>
        <w:jc w:val="both"/>
        <w:rPr>
          <w:rFonts w:ascii="Times New Roman" w:hAnsi="Times New Roman" w:cs="Times New Roman"/>
          <w:sz w:val="28"/>
          <w:szCs w:val="28"/>
        </w:rPr>
      </w:pP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Количество учебных занятий за 4 учебных года не может составлять менее 2904 часов и более 3345 часов.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учебные занятия для углубленного изучения отдельных обязательных учебных предметов;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учебные занятия, обеспечивающие различные интересы обучающихся, в том числе этнокультурные.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тьютора организации, осуществляющей образовательную деятельность.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19.4. Программа формирования универсальных учебных действий у обучающихся при получении начального общего образования должна содержать: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описание ценностных ориентиров содержания образования при получении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связь универсальных учебных действий с содержанием учебных предметов;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характеристики личностных, регулятивных, познавательных, коммуникативных универсальных учебных действий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типовые задачи формирования личностных, регулятивных, познавательных, коммуникативных универсальных учебных действий;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описание преемственности программы формирования универсальных учебных действий при переходе от дошкольного к начальному общему образованию.</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Сформированность универсальных учебных действий у обучающихся при получении начального общего образования должна быть определена на этапе завершения обучения в начальной школе.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19.5. Программы отдельных учебных предметов, курсов должны обеспечивать достижение планируемых результатов освоения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Программы отдельных учебных предметов, курсов разрабатываются на основе: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требований к результатам освоения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программы формирования универсальных учебных действий.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Программы отдельных учебных предметов, курсов должны содержать: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lastRenderedPageBreak/>
        <w:t>1) пояснительную записку, в которой конкретизируются общие цели начального общего образования с учетом специфики учебного предмета, курса;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общую характеристику учебного предмета, курса;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описание места учебного предмета, курса в учебном плане;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4) описание ценностных ориентиров содержания учебного предмета;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5) личностные, метапредметные и предметные результаты освоения конкретного учебного предмета, курса;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6) содержание учебного предмета, курса;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7) тематическое планирование с определением основных видов учебной деятельности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8) описание материально-технического обеспечения образовательной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19.6. Программа духовно-нравственного развития, воспитания обучающихся при получении начального общего образования (далее </w:t>
      </w:r>
      <w:r>
        <w:rPr>
          <w:rFonts w:ascii="Times New Roman" w:hAnsi="Times New Roman" w:cs="Times New Roman"/>
          <w:sz w:val="28"/>
          <w:szCs w:val="28"/>
        </w:rPr>
        <w:t xml:space="preserve">– </w:t>
      </w:r>
      <w:r w:rsidRPr="00C44DFB">
        <w:rPr>
          <w:rFonts w:ascii="Times New Roman" w:hAnsi="Times New Roman" w:cs="Times New Roman"/>
          <w:sz w:val="28"/>
          <w:szCs w:val="28"/>
        </w:rPr>
        <w:t>Программа) должна быть направлена на обеспечение духовно-нравственного развития обучающихся в единстве урочной, внеурочной и внешкольной деятельности, в совместной педагогической работе организации, осуществляющей образовательную деятельность, семьи и других институтов общества.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 основу этой Программы должны быть положены ключевые воспитательные задачи, базовые национальные ценности российского общества.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Программа должна предусматривать приобщение обучающихся к культурным ценностям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гражданской идентичности и обеспечивать: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создание системы воспитательных мероприятий, позволяющих обучающемуся осваивать и на практике использовать полученные знания;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формирование у обучающегося активной деятельностной позиции.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Программа должна содержать перечень планируемых результатов воспитания - формируемых ценностных ориентаций, социальных компетенций, моделей поведения младших школьников, рекомендации по организации и текущему педагогическому контролю результатов урочной и внеурочной деятельности, направленные на расширение кругозора, развитие общей культуры; по ознакомлению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 по формированию у обучающихся при получении начального общего образования ценностных ориентаций общечеловеческого содержания, активной жизненной позиции, потребности в самореализации в образовательной и иной творческой деятельности; по развитию коммуникативных навыков, навыков самоорганизации; по формированию и расширению опыта позитивного взаимодействия с окружающим миром, воспитание основ правовой, эстетической, физической и экологической культуры.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lastRenderedPageBreak/>
        <w:t>19.7. Программа формирования экологической культуры, здорового и безопасного образа жизни должна обеспечивать: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формирование познавательного интереса и бережного отношения к природе;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формирование установок на использование здорового питания;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соблюдение здоровьесозидающих режимов дня;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формирование негативного отношения к факторам риска здоровью детей (сниженная двигательная активность, курение, алкоголь, наркотики и другие психоактивные вещества, инфекционные заболевания);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становление умений противостояния вовлечению в табакокурение, употребление алкоголя, наркотических и сильнодействующих веществ;</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формирование основ здоровьесберегающей учебной культуры: умений организовывать успешную учебную работу, создавая здоровьесберегающие условия, выбирая адекватные средства и приемы выполнения заданий с учетом индивидуальных особенностей;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формирование умений безопасного поведения в окружающей среде и простейших умений поведения в экстремальных (чрезвычайных) ситуациях.</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Программа формирования экологической культуры, здорового и безопасного образа жизни должна содержать: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при получении начального общего образования, описание ценностных ориентиров, лежащих в ее основе;</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направления деятельности по здоровьесбережению, обеспечению безопасности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3)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психоактивных веществ обучающимися, профилактике детского дорожно-транспортного травматизма;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lastRenderedPageBreak/>
        <w:t>4) критерии, показатели эффективности деятельности организации, осуществляющей образовательную деятельность в части формирования здорового и безопасного образа жизни и экологической культуры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5) методику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19.8. Программа коррекционной работы 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Программа коррекционной работы должна обеспечивать: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осуществление индивидуально ориентированной психолого-медико-педагогической помощи детям с ограниченными возможностями здоровья с учетом особенностей психофизического развития и индивидуальных возможностей детей (в соответствии с рекомендациями психолого-медико-педагогической </w:t>
      </w:r>
      <w:hyperlink r:id="rId18" w:tooltip="Приказ Минобрнауки России от 20.09.2013 N 1082 &quot;Об утверждении Положения о психолого-медико-педагогической комиссии&quot; (Зарегистрировано в Минюсте России 23.10.2013 N 30242){КонсультантПлюс}" w:history="1">
        <w:r w:rsidRPr="00C44DFB">
          <w:rPr>
            <w:rFonts w:ascii="Times New Roman" w:hAnsi="Times New Roman" w:cs="Times New Roman"/>
            <w:sz w:val="28"/>
            <w:szCs w:val="28"/>
          </w:rPr>
          <w:t>комиссии</w:t>
        </w:r>
      </w:hyperlink>
      <w:r w:rsidRPr="00C44DFB">
        <w:rPr>
          <w:rFonts w:ascii="Times New Roman" w:hAnsi="Times New Roman" w:cs="Times New Roman"/>
          <w:sz w:val="28"/>
          <w:szCs w:val="28"/>
        </w:rPr>
        <w:t>);</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возможность освоения детьми с ограниченными возможностями здоровья основной образовательной программы начального общего образования и их интеграции в организации, осуществляющей образовательную деятельность.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Программа коррекционной работы должна содержать:</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организации, осуществляющей образовательную деятельность и освоение ими основной образовательной программы начального общего образования;</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систему комплексного психолого-медико-педагогического сопровождения детей с ограниченными возможностями здоровья в условиях образовательной деятельности,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описание специальных условий обучения и воспитания детей с ограниченными возможностями здоровья, в том числе безбарьерной среды их жизнедеятельности, использование адаптированных образовательных программ начального общего образования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групповых и индивидуальных коррекционных занятий;</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 xml:space="preserve">механизм взаимодействия в разработке и реализации коррекционных </w:t>
      </w:r>
      <w:r w:rsidRPr="00C44DFB">
        <w:rPr>
          <w:rFonts w:ascii="Times New Roman" w:hAnsi="Times New Roman" w:cs="Times New Roman"/>
          <w:sz w:val="28"/>
          <w:szCs w:val="28"/>
        </w:rPr>
        <w:lastRenderedPageBreak/>
        <w:t>мероприятий учителей, специалистов в области коррекционной педагогики, медицинских работников организации, осуществляющей образовательную деятельность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планируемые результаты коррекционной работы.</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19.9. Система оценки достижения планируемых результатов освоения основной общеобразовательной программы начального общего образования должна:</w:t>
      </w:r>
    </w:p>
    <w:p w:rsidR="00EB7DD4" w:rsidRPr="00C44DFB"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EB7DD4" w:rsidRPr="000C6BA1" w:rsidRDefault="00EB7DD4" w:rsidP="00EB7DD4">
      <w:pPr>
        <w:pStyle w:val="ConsPlusNormal"/>
        <w:ind w:firstLine="540"/>
        <w:jc w:val="both"/>
        <w:rPr>
          <w:rFonts w:ascii="Times New Roman" w:hAnsi="Times New Roman" w:cs="Times New Roman"/>
          <w:sz w:val="28"/>
          <w:szCs w:val="28"/>
        </w:rPr>
      </w:pPr>
      <w:r w:rsidRPr="00C44DFB">
        <w:rPr>
          <w:rFonts w:ascii="Times New Roman" w:hAnsi="Times New Roman" w:cs="Times New Roman"/>
          <w:sz w:val="28"/>
          <w:szCs w:val="28"/>
        </w:rPr>
        <w:t>2) ориентировать образовательную деятельность на духовно-нравственное развитие и воспитание обучающихся, достижение планируемых результатов освоения содержания учебных предметов начального</w:t>
      </w:r>
      <w:r w:rsidRPr="00C44DFB">
        <w:t xml:space="preserve"> </w:t>
      </w:r>
      <w:r w:rsidRPr="000C6BA1">
        <w:rPr>
          <w:rFonts w:ascii="Times New Roman" w:hAnsi="Times New Roman" w:cs="Times New Roman"/>
          <w:sz w:val="28"/>
          <w:szCs w:val="28"/>
        </w:rPr>
        <w:t>общего образования и формирование универсальных учебных действий;</w:t>
      </w:r>
    </w:p>
    <w:p w:rsidR="00EB7DD4" w:rsidRPr="000C6BA1" w:rsidRDefault="00EB7DD4" w:rsidP="00EB7DD4">
      <w:pPr>
        <w:pStyle w:val="ConsPlusNormal"/>
        <w:ind w:firstLine="540"/>
        <w:jc w:val="both"/>
        <w:rPr>
          <w:rFonts w:ascii="Times New Roman" w:hAnsi="Times New Roman" w:cs="Times New Roman"/>
          <w:sz w:val="28"/>
          <w:szCs w:val="28"/>
        </w:rPr>
      </w:pPr>
      <w:r w:rsidRPr="00C44DFB">
        <w:t>3</w:t>
      </w:r>
      <w:r w:rsidRPr="000C6BA1">
        <w:rPr>
          <w:rFonts w:ascii="Times New Roman" w:hAnsi="Times New Roman" w:cs="Times New Roman"/>
          <w:sz w:val="28"/>
          <w:szCs w:val="28"/>
        </w:rPr>
        <w:t>) обеспечивать комплексный подход к оценке результатов освоения основной образовательной программы начального общего образования, позволяющий вести оценку предметных, метапредметных и личностных результатов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4) предусматривать оценку достижений обучающихся (итоговая оценка обучающихся, освоивших основную образовательную программу начального общего образования) и оценку эффективности деятельности организации, осуществляющей образовательную деятельность;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5) позволять осуществлять оценку динамики учебных достижений обучающихся.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В процессе оценки достижения планируемых результатов духовно-нравственного развития, освоения основной образовательной программы начального общего образования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испытания (тесты) и иное).</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19.10. 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План внеурочной деятельности обеспечивает учет индивидуальных особенностей и потребностей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 xml:space="preserve">План внеурочной деятельности организации, осуществляющей </w:t>
      </w:r>
      <w:r w:rsidRPr="000C6BA1">
        <w:rPr>
          <w:rFonts w:ascii="Times New Roman" w:hAnsi="Times New Roman" w:cs="Times New Roman"/>
          <w:sz w:val="28"/>
          <w:szCs w:val="28"/>
        </w:rPr>
        <w:lastRenderedPageBreak/>
        <w:t>образовательную деятельность определяет состав и структуру направлений, формы организации, объем внеурочной деятельности для обучающихся при получении начального общего образования (до 1350 часов за четыре года обучения) с учетом интересов обучающихся и возможностей организации, осуществляющей образовательную деятельность.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Организация, осуществляющая образовательную деятельность</w:t>
      </w:r>
      <w:r>
        <w:rPr>
          <w:rFonts w:ascii="Times New Roman" w:hAnsi="Times New Roman" w:cs="Times New Roman"/>
          <w:sz w:val="28"/>
          <w:szCs w:val="28"/>
        </w:rPr>
        <w:t>,</w:t>
      </w:r>
      <w:r w:rsidRPr="000C6BA1">
        <w:rPr>
          <w:rFonts w:ascii="Times New Roman" w:hAnsi="Times New Roman" w:cs="Times New Roman"/>
          <w:sz w:val="28"/>
          <w:szCs w:val="28"/>
        </w:rPr>
        <w:t xml:space="preserve"> самостоятельно разрабатывает и утверждает план внеурочной деятельности.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19.10.1. Календарный учебный график должен определять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даты начала и окончания учебного года;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продолжительность учебного года, четвертей (триместров);</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сроки и продолжительность каникул;</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сроки проведения промежуточных аттестаций.</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19.11. Система условий реализации основной образовательной программы начального общего образования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Система условий должна учитывать особенности организации, осуществляющей образовательную деятельность, а также его взаимодействие с социальными партнерами (как внутри системы образования, так и в рамках межведомственного взаимодействия).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Система условий должна содержать: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описание имеющихся условий: кадровых, психолого-педагогических, финансовых, материально-технических, а также учебно-методического и информационного обеспечения;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организации, осуществляющей образовательную деятельность;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механизмы достижения целевых ориентиров в системе условий;</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сетевой график (дорожную карту) по формированию необходимой системы условий;</w:t>
      </w:r>
    </w:p>
    <w:p w:rsidR="00EB7DD4"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контроль за состоянием системы условий.</w:t>
      </w:r>
      <w:bookmarkStart w:id="3" w:name="Par499"/>
      <w:bookmarkEnd w:id="3"/>
    </w:p>
    <w:p w:rsidR="00EB7DD4" w:rsidRDefault="00EB7DD4" w:rsidP="00EB7DD4">
      <w:pPr>
        <w:pStyle w:val="ConsPlusNormal"/>
        <w:ind w:firstLine="540"/>
        <w:jc w:val="both"/>
        <w:rPr>
          <w:rFonts w:ascii="Times New Roman" w:hAnsi="Times New Roman" w:cs="Times New Roman"/>
          <w:sz w:val="28"/>
          <w:szCs w:val="28"/>
        </w:rPr>
      </w:pPr>
    </w:p>
    <w:p w:rsidR="00EB7DD4" w:rsidRPr="000C6BA1" w:rsidRDefault="00EB7DD4" w:rsidP="00EB7DD4">
      <w:pPr>
        <w:pStyle w:val="ConsPlusNormal"/>
        <w:ind w:firstLine="540"/>
        <w:jc w:val="center"/>
        <w:rPr>
          <w:rFonts w:ascii="Times New Roman" w:hAnsi="Times New Roman" w:cs="Times New Roman"/>
          <w:sz w:val="40"/>
          <w:szCs w:val="28"/>
        </w:rPr>
      </w:pPr>
      <w:r w:rsidRPr="000C6BA1">
        <w:rPr>
          <w:rFonts w:ascii="Times New Roman" w:hAnsi="Times New Roman" w:cs="Times New Roman"/>
          <w:sz w:val="28"/>
        </w:rPr>
        <w:t>IV. ТРЕБОВАНИЯ К УСЛОВИЯМ РЕАЛИЗАЦИИ ОСНОВНОЙ</w:t>
      </w:r>
    </w:p>
    <w:p w:rsidR="00EB7DD4" w:rsidRPr="000C6BA1" w:rsidRDefault="00EB7DD4" w:rsidP="00EB7DD4">
      <w:pPr>
        <w:pStyle w:val="ConsPlusNormal"/>
        <w:jc w:val="center"/>
        <w:rPr>
          <w:rFonts w:ascii="Times New Roman" w:hAnsi="Times New Roman" w:cs="Times New Roman"/>
          <w:sz w:val="28"/>
        </w:rPr>
      </w:pPr>
      <w:r w:rsidRPr="000C6BA1">
        <w:rPr>
          <w:rFonts w:ascii="Times New Roman" w:hAnsi="Times New Roman" w:cs="Times New Roman"/>
          <w:sz w:val="28"/>
        </w:rPr>
        <w:t>ОБРАЗОВАТЕЛЬНОЙ ПРОГРАММЫ НАЧАЛЬНОГО ОБЩЕГО ОБРАЗОВАНИЯ</w:t>
      </w:r>
    </w:p>
    <w:p w:rsidR="00EB7DD4" w:rsidRPr="00C44DFB" w:rsidRDefault="00EB7DD4" w:rsidP="00EB7DD4">
      <w:pPr>
        <w:pStyle w:val="ConsPlusNormal"/>
        <w:jc w:val="center"/>
      </w:pP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20. Требования к условиям реализации основной образовательной программы начального общего образования представляют собой систему требований к кадровым, финансовым, материально-техническим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 xml:space="preserve">21. Интегративным результатом реализации указанных требований должно </w:t>
      </w:r>
      <w:r w:rsidRPr="000C6BA1">
        <w:rPr>
          <w:rFonts w:ascii="Times New Roman" w:hAnsi="Times New Roman" w:cs="Times New Roman"/>
          <w:sz w:val="28"/>
          <w:szCs w:val="28"/>
        </w:rPr>
        <w:lastRenderedPageBreak/>
        <w:t>быть создание комфортной развивающей образовательной среды:</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гарантирующей охрану и укрепление физического, психологического и социального здоровья обучающихся;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комфортной по отношению к обучающимся и педагогическим работникам.</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22. В целях обеспечения реализации основной образовательной программы начального общего образования в организации, осуществляющей образовательную деятельность, для участников образовательных отношений должны создаваться условия, обеспечивающие возможность: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достижения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выявления и развития способностей обучающихся через систему клубов, секций, студий и кружков, организацию общественно-полезной деятельности, в том числе социальной практики, используя возможности организаций дополнительного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участия обучающихся, их родителей (законных представителей), педагогических работников и общественности в разработке основной образовательной программы начального общего образования, проектировании и развитии внутришкольной социальной среды, а также в формировании и реализации индивидуальных образовательных маршрутов обучающихся;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эффективного использования времени, отведенного на реализацию части основной образовательной программы, формируемой участниками образовательных отношений, в соответствии с запросами обучающихся и их родителей (законных представителей), спецификой организации, осуществляющей образовательную деятельность и с учетом особенностей субъекта Российской Федерации;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использования в образовательной деятельности современных образовательных технологий деятельностного типа;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эффективной самостоятельной работы обучающихся при поддержке педагогических работников;</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включения обучающихся в процессы понимания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обновления содержания основной образовательной программы начального общего образования, а также методик и технологий ее реализации в соответствии с динамикой развития системы образования, запросов детей и их родителей (законных представителей), а также с учетом особенностей субъекта Российской Федерации;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эффективного управления организацией, осуществляющей образовательную деятельность с использованием информационно-коммуникационных технологий, а также современных механизмов финансирования.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lastRenderedPageBreak/>
        <w:t>23. Требования к кадровым условиям реализации основной образовательной программы начального общего образования включают:</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укомплектованность организации, осуществляющей образовательную деятельность педагогическими, руководящими и иными работниками;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уровень квалификации педагогических и иных работников организации, осуществляющей образовательную деятельность;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непрерывность профессионального развития педагогических работников организации, осуществляющей образовательную деятельность.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Организация, осуществляющая образовательную деятельность, реализующая программы начального общего образования, должна быть укомплектована квалифицированными кадрами.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Уровень квалификаций работников организации, осуществляющей образовательную деятельность, реализующей основную образовательную программу начального общего образования,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государственной или муниципальной организации, осуществляющей образовательную деятельность - также квалификационной категории.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Непрерывность профессионального развития работников организации, осуществляющей образовательную деятельность по основным образовательным программам начального общего образования, должна обеспечиваться освоением работниками организации, осуществляющей образовательную деятельность, дополнительных профессиональных программ по профилю педагогической деятельности не реже чем один раз в три года.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В системе образования должны быть созданы условия для комплексного взаимодействия организаций, осуществляющих образовательную деятельность,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использования инновационного опыта других организаций, осуществляющих образовательную деятельность, проведения комплексных мониторинговых исследований результатов образовательной деятельности и эффективности инноваций.</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24. Финансовые условия реализации основной образовательной программы начального общего образования должны:</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обеспечивать организации, осуществляющей образовательную деятельность возможность исполнения требований Стандарта;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обеспечивать реализацию обязательной части основной образовательной программы начального общего образования и части, формируемой участниками образовательных отношений вне зависимости от количества учебных дней в неделю;</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отражать структуру и объем расходов, необходимых для реализации основной образовательной программы начального общего образования и достижения планируемых результатов, а также механизм их формирования.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 xml:space="preserve">Нормативы, определяемые органами государственной власти субъектов </w:t>
      </w:r>
      <w:r w:rsidRPr="000C6BA1">
        <w:rPr>
          <w:rFonts w:ascii="Times New Roman" w:hAnsi="Times New Roman" w:cs="Times New Roman"/>
          <w:sz w:val="28"/>
          <w:szCs w:val="28"/>
        </w:rPr>
        <w:lastRenderedPageBreak/>
        <w:t xml:space="preserve">Российской Федерации в соответствии с </w:t>
      </w:r>
      <w:hyperlink r:id="rId19" w:tooltip="Федеральный закон от 29.12.2012 N 273-ФЗ (ред. от 31.12.2014, с изм. от 02.05.2015) &quot;Об образовании в Российской Федерации&quot; (с изм. и доп., вступ. в силу с 31.03.2015){КонсультантПлюс}" w:history="1">
        <w:r w:rsidRPr="000C6BA1">
          <w:rPr>
            <w:rFonts w:ascii="Times New Roman" w:hAnsi="Times New Roman" w:cs="Times New Roman"/>
            <w:sz w:val="28"/>
            <w:szCs w:val="28"/>
          </w:rPr>
          <w:t>пунктом 3 части 1 статьи 8</w:t>
        </w:r>
      </w:hyperlink>
      <w:r w:rsidRPr="000C6BA1">
        <w:rPr>
          <w:rFonts w:ascii="Times New Roman" w:hAnsi="Times New Roman" w:cs="Times New Roman"/>
          <w:sz w:val="28"/>
          <w:szCs w:val="28"/>
        </w:rPr>
        <w:t xml:space="preserve"> Федерального закона от 29 декабря 2012 г. №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(профилю) образовательных программ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названным Федеральным законом особенностей </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25. Материально-технические условия реализации основной образовательной программы начального общего образования должны обеспечивать: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1)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2) соблюдение:</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санитарно-гигиенических норм образовательной деятельности (требования к водоснабжению, канализации, освещению, воздушно-тепловому режиму и т.д.);</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санитарно-бытовых условий (наличие оборудованных гардеробов, санузлов, мест личной гигиены и т.д.);</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социально-бытовых условий (наличие оборудованного рабочего места, учительской, комнаты психологической разгрузки и т.д.);</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пожарной и электробезопасности;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требований охраны труда;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своевременных сроков и необходимых объемов текущего и капитального ремонта;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3) возможность для беспрепятственного доступа обучающихся с ограниченными возможностями здоровья к объектам инфраструктуры образовательного учреждения.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Материально-техническая база реализации основной образовательной программы начального общего образования должна соответствовать действующим санитарным и противопожарным нормам, нормам охраны труда работников организаций, осуществляющих образовательную деятельность, предъявляемым к:</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участку (территории) организации, осуществляющей образовательную деятельность (площадь, инсоляция, освещение, размещение, необходимый набор зон для обеспечения образовательной и хозяйственной деятельности организации, осуществляющей образовательную деятельность и их оборудование);</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 xml:space="preserve">зданию организации, осуществляющей образовательную деятельность (высота и архитектура здания, необходимый набор и размещение помещений для осуществления образовательной деятельности при получении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организации, осуществляющей образовательную деятельность, для активной деятельности, сна и отдыха, структура которых должна обеспечивать возможность для организации </w:t>
      </w:r>
      <w:r w:rsidRPr="000C6BA1">
        <w:rPr>
          <w:rFonts w:ascii="Times New Roman" w:hAnsi="Times New Roman" w:cs="Times New Roman"/>
          <w:sz w:val="28"/>
          <w:szCs w:val="28"/>
        </w:rPr>
        <w:lastRenderedPageBreak/>
        <w:t>урочной и внеурочной учебной деятельности);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помещениям библиотек (площадь, размещение рабочих зон, наличие читального зала, число читательских мест, медиатеки);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иностранными языками;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актовому залу;</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спортивным залам, бассейнам, игровому и спортивному оборудованию;</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помещениям для медицинского персонала;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мебели, офисному оснащению и хозяйственному инвентарю;</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Организации, осуществляющие образовательную деятельность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 при получении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Материально-техническое и информационное оснащение образовательной деятельности должно обеспечивать возможность: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получения информации различными способами (поиск информации в сети Интернет, работа в библиотеке и др.);</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создания материальных объектов, в том числе произведений искусства;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обработки материалов и информации с использованием технологических инструментов;</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проектирования и конструирования, в том числе моделей с цифровым управлением и обратной связью;</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исполнения, сочинения и аранжировки музыкальных произведений с применением традиционных инструментов и цифровых технологий;</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физического развития, участия в спортивных соревнованиях и играх;</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планирования учебной деятельности, фиксирования его реализации в целом и отдельных этапов (выступлений, дискуссий, экспериментов);</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lastRenderedPageBreak/>
        <w:t>размещения своих материалов и работ в информационной среде организации, осуществляющей образовательную деятельность;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проведения массовых мероприятий, собраний, представлений;</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организации отдыха и питания.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26. Информационно-образовательная среда организации, осуществляющей образовательную деятельность должна включать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образовательных отношений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Информационно-образовательная среда организации, осуществляющей образовательную деятельность должна обеспечивать возможность осуществлять в электронной (цифровой) форме следующие виды деятельности: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планирование образовательной деятельности;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размещение и сохранение материалов образовательной деятельности, в том числе работ обучающихся и педагогов, используемых участниками образовательных отношений информационных ресурсов;</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фиксацию хода образовательной деятельности и результатов освоения основной образовательной программы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взаимодействие между участниками образовательных отношений, в том числе дистанционное посредством сети Интернет, возможность использования данных, формируемых в ходе образовательной деятельности для решения задач управления образовательной деятельностью;</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контролируемый доступ участников образовательных отношений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взаимодействие организации, осуществляющей образовательную деятельность с органами, осуществляющими управление в сфере образования, и с другими организациями, осуществляющими образовательную деятельность, организациями.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Функционирование информационной образовательной среды обеспечивается средствами ИКТ и квалификацией работников, ее использующих и поддерживающих. Функционирование информационной образовательной среды должно соответствовать законодательству Российской Федерации &lt;*&gt;.</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27. Учебно-методическое и информационное обеспечение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ее осуществления.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Требования к учебно-методическому обеспечению образовательной деятельности включают:</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 xml:space="preserve">деятельности с учетом достижения целей и планируемых результатов освоения </w:t>
      </w:r>
      <w:r w:rsidRPr="000C6BA1">
        <w:rPr>
          <w:rFonts w:ascii="Times New Roman" w:hAnsi="Times New Roman" w:cs="Times New Roman"/>
          <w:sz w:val="28"/>
          <w:szCs w:val="28"/>
        </w:rPr>
        <w:lastRenderedPageBreak/>
        <w:t>основной образовательной программы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Организация, осуществляющая образовательную деятельность, должна быть обеспечена учебниками,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организации, осуществляющей образовательную деятельность, языках обучения и воспитания. Норма обеспеченности образовательной деятельности учебными изданиями определяется исходя из расчета:</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основной образовательной программы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не менее одного учебника в печатной и (или) электронной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основной образовательной программы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Организация, осуществляющая образовательную деятельность, должно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Библиотека организации, осуществляющей образовательную деятельность, должна быть укомплектована печатными образовательными ресурсами и ЭОР по всем учебным предметам учебного плана, а также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28. Психолого-педагогические условия реализации основной образовательной программы начального общего образования должны обеспечивать:</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преемственность содержания и форм организации образовательной деятельности, обеспечивающих реализацию основных образовательных программ дошкольного образования и начального общего образования;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учет специфики возрастного психофизического развития обучающихся;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 xml:space="preserve">вариативность направлений психолого-педагогического сопровождения участников образовательных отношений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w:t>
      </w:r>
      <w:r w:rsidRPr="000C6BA1">
        <w:rPr>
          <w:rFonts w:ascii="Times New Roman" w:hAnsi="Times New Roman" w:cs="Times New Roman"/>
          <w:sz w:val="28"/>
          <w:szCs w:val="28"/>
        </w:rPr>
        <w:lastRenderedPageBreak/>
        <w:t>одаренных детей, детей с ограниченными возможностями здоровья;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диверсификацию уровней психолого-педагогического сопровождения (индивидуальный, групповой, уровень класса, уровень организации);</w:t>
      </w:r>
    </w:p>
    <w:p w:rsidR="00EB7DD4" w:rsidRPr="000C6BA1" w:rsidRDefault="00EB7DD4" w:rsidP="00EB7DD4">
      <w:pPr>
        <w:pStyle w:val="ConsPlusNormal"/>
        <w:ind w:firstLine="540"/>
        <w:jc w:val="both"/>
        <w:rPr>
          <w:rFonts w:ascii="Times New Roman" w:hAnsi="Times New Roman" w:cs="Times New Roman"/>
          <w:sz w:val="28"/>
          <w:szCs w:val="28"/>
        </w:rPr>
      </w:pPr>
      <w:r w:rsidRPr="000C6BA1">
        <w:rPr>
          <w:rFonts w:ascii="Times New Roman" w:hAnsi="Times New Roman" w:cs="Times New Roman"/>
          <w:sz w:val="28"/>
          <w:szCs w:val="28"/>
        </w:rPr>
        <w:t>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экспертиза).</w:t>
      </w:r>
    </w:p>
    <w:p w:rsidR="00EB7DD4" w:rsidRPr="000C6BA1" w:rsidRDefault="00EB7DD4" w:rsidP="00EB7DD4">
      <w:pPr>
        <w:pStyle w:val="ConsPlusNormal"/>
        <w:ind w:firstLine="540"/>
        <w:jc w:val="both"/>
        <w:rPr>
          <w:rFonts w:ascii="Times New Roman" w:hAnsi="Times New Roman" w:cs="Times New Roman"/>
          <w:sz w:val="28"/>
          <w:szCs w:val="28"/>
        </w:rPr>
      </w:pPr>
    </w:p>
    <w:p w:rsidR="002469A2" w:rsidRDefault="002469A2"/>
    <w:sectPr w:rsidR="002469A2" w:rsidSect="00B84B32">
      <w:headerReference w:type="even" r:id="rId20"/>
      <w:headerReference w:type="default" r:id="rId21"/>
      <w:footerReference w:type="default" r:id="rId22"/>
      <w:footerReference w:type="first" r:id="rId23"/>
      <w:pgSz w:w="11906" w:h="16838"/>
      <w:pgMar w:top="1134" w:right="567" w:bottom="1134" w:left="1134"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5AB" w:rsidRDefault="00A015AB">
      <w:r>
        <w:separator/>
      </w:r>
    </w:p>
  </w:endnote>
  <w:endnote w:type="continuationSeparator" w:id="0">
    <w:p w:rsidR="00A015AB" w:rsidRDefault="00A015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08A" w:rsidRPr="0042408A" w:rsidRDefault="00A015AB">
    <w:pPr>
      <w:pStyle w:val="a7"/>
      <w:rPr>
        <w:sz w:val="16"/>
        <w:szCs w:val="16"/>
      </w:rPr>
    </w:pPr>
  </w:p>
  <w:p w:rsidR="0001205B" w:rsidRPr="00773029" w:rsidRDefault="00A015AB">
    <w:pPr>
      <w:pStyle w:val="a7"/>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05B" w:rsidRPr="00071847" w:rsidRDefault="00EB7DD4" w:rsidP="00071847">
    <w:pPr>
      <w:pStyle w:val="a7"/>
      <w:rPr>
        <w:sz w:val="16"/>
        <w:szCs w:val="16"/>
      </w:rPr>
    </w:pPr>
    <w:r>
      <w:rPr>
        <w:sz w:val="16"/>
        <w:szCs w:val="16"/>
      </w:rPr>
      <w:t xml:space="preserve">Утверждение стандарта </w:t>
    </w:r>
    <w:r w:rsidRPr="0042408A">
      <w:rPr>
        <w:sz w:val="16"/>
        <w:szCs w:val="16"/>
      </w:rPr>
      <w:t>-</w:t>
    </w:r>
    <w:r>
      <w:rPr>
        <w:sz w:val="16"/>
        <w:szCs w:val="16"/>
      </w:rPr>
      <w:t xml:space="preserve"> </w:t>
    </w:r>
    <w:r w:rsidRPr="0042408A">
      <w:rPr>
        <w:sz w:val="16"/>
        <w:szCs w:val="16"/>
      </w:rPr>
      <w:t>08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5AB" w:rsidRDefault="00A015AB">
      <w:r>
        <w:separator/>
      </w:r>
    </w:p>
  </w:footnote>
  <w:footnote w:type="continuationSeparator" w:id="0">
    <w:p w:rsidR="00A015AB" w:rsidRDefault="00A015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05B" w:rsidRDefault="00EB7DD4" w:rsidP="00F31458">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01205B" w:rsidRDefault="00A015AB">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05B" w:rsidRPr="00773029" w:rsidRDefault="00EB7DD4" w:rsidP="00F31458">
    <w:pPr>
      <w:pStyle w:val="a4"/>
      <w:framePr w:wrap="around" w:vAnchor="text" w:hAnchor="margin" w:xAlign="center" w:y="1"/>
      <w:rPr>
        <w:rStyle w:val="a6"/>
        <w:sz w:val="24"/>
        <w:szCs w:val="24"/>
      </w:rPr>
    </w:pPr>
    <w:r w:rsidRPr="00773029">
      <w:rPr>
        <w:rStyle w:val="a6"/>
        <w:sz w:val="24"/>
        <w:szCs w:val="24"/>
      </w:rPr>
      <w:fldChar w:fldCharType="begin"/>
    </w:r>
    <w:r w:rsidRPr="00773029">
      <w:rPr>
        <w:rStyle w:val="a6"/>
        <w:sz w:val="24"/>
        <w:szCs w:val="24"/>
      </w:rPr>
      <w:instrText xml:space="preserve">PAGE  </w:instrText>
    </w:r>
    <w:r w:rsidRPr="00773029">
      <w:rPr>
        <w:rStyle w:val="a6"/>
        <w:sz w:val="24"/>
        <w:szCs w:val="24"/>
      </w:rPr>
      <w:fldChar w:fldCharType="separate"/>
    </w:r>
    <w:r w:rsidR="001F5894">
      <w:rPr>
        <w:rStyle w:val="a6"/>
        <w:noProof/>
        <w:sz w:val="24"/>
        <w:szCs w:val="24"/>
      </w:rPr>
      <w:t>28</w:t>
    </w:r>
    <w:r w:rsidRPr="00773029">
      <w:rPr>
        <w:rStyle w:val="a6"/>
        <w:sz w:val="24"/>
        <w:szCs w:val="24"/>
      </w:rPr>
      <w:fldChar w:fldCharType="end"/>
    </w:r>
  </w:p>
  <w:p w:rsidR="0001205B" w:rsidRDefault="00A015AB" w:rsidP="00BB6F66">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DD4"/>
    <w:rsid w:val="001F5894"/>
    <w:rsid w:val="002469A2"/>
    <w:rsid w:val="00A015AB"/>
    <w:rsid w:val="00EB7D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DD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B7DD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EB7DD4"/>
    <w:pPr>
      <w:tabs>
        <w:tab w:val="center" w:pos="4677"/>
        <w:tab w:val="right" w:pos="9355"/>
      </w:tabs>
    </w:pPr>
  </w:style>
  <w:style w:type="character" w:customStyle="1" w:styleId="a5">
    <w:name w:val="Верхний колонтитул Знак"/>
    <w:basedOn w:val="a0"/>
    <w:link w:val="a4"/>
    <w:uiPriority w:val="99"/>
    <w:rsid w:val="00EB7DD4"/>
    <w:rPr>
      <w:rFonts w:ascii="Times New Roman" w:eastAsia="Times New Roman" w:hAnsi="Times New Roman" w:cs="Times New Roman"/>
      <w:sz w:val="20"/>
      <w:szCs w:val="20"/>
      <w:lang w:eastAsia="ru-RU"/>
    </w:rPr>
  </w:style>
  <w:style w:type="character" w:styleId="a6">
    <w:name w:val="page number"/>
    <w:basedOn w:val="a0"/>
    <w:uiPriority w:val="99"/>
    <w:rsid w:val="00EB7DD4"/>
    <w:rPr>
      <w:rFonts w:cs="Times New Roman"/>
    </w:rPr>
  </w:style>
  <w:style w:type="paragraph" w:styleId="a7">
    <w:name w:val="footer"/>
    <w:basedOn w:val="a"/>
    <w:link w:val="a8"/>
    <w:uiPriority w:val="99"/>
    <w:rsid w:val="00EB7DD4"/>
    <w:pPr>
      <w:tabs>
        <w:tab w:val="center" w:pos="4677"/>
        <w:tab w:val="right" w:pos="9355"/>
      </w:tabs>
    </w:pPr>
  </w:style>
  <w:style w:type="character" w:customStyle="1" w:styleId="a8">
    <w:name w:val="Нижний колонтитул Знак"/>
    <w:basedOn w:val="a0"/>
    <w:link w:val="a7"/>
    <w:uiPriority w:val="99"/>
    <w:rsid w:val="00EB7DD4"/>
    <w:rPr>
      <w:rFonts w:ascii="Times New Roman" w:eastAsia="Times New Roman" w:hAnsi="Times New Roman" w:cs="Times New Roman"/>
      <w:sz w:val="20"/>
      <w:szCs w:val="20"/>
      <w:lang w:eastAsia="ru-RU"/>
    </w:rPr>
  </w:style>
  <w:style w:type="paragraph" w:customStyle="1" w:styleId="ConsPlusCell">
    <w:name w:val="ConsPlusCell"/>
    <w:uiPriority w:val="99"/>
    <w:rsid w:val="00EB7DD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rmal">
    <w:name w:val="ConsPlusNormal"/>
    <w:rsid w:val="00EB7DD4"/>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DD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B7DD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EB7DD4"/>
    <w:pPr>
      <w:tabs>
        <w:tab w:val="center" w:pos="4677"/>
        <w:tab w:val="right" w:pos="9355"/>
      </w:tabs>
    </w:pPr>
  </w:style>
  <w:style w:type="character" w:customStyle="1" w:styleId="a5">
    <w:name w:val="Верхний колонтитул Знак"/>
    <w:basedOn w:val="a0"/>
    <w:link w:val="a4"/>
    <w:uiPriority w:val="99"/>
    <w:rsid w:val="00EB7DD4"/>
    <w:rPr>
      <w:rFonts w:ascii="Times New Roman" w:eastAsia="Times New Roman" w:hAnsi="Times New Roman" w:cs="Times New Roman"/>
      <w:sz w:val="20"/>
      <w:szCs w:val="20"/>
      <w:lang w:eastAsia="ru-RU"/>
    </w:rPr>
  </w:style>
  <w:style w:type="character" w:styleId="a6">
    <w:name w:val="page number"/>
    <w:basedOn w:val="a0"/>
    <w:uiPriority w:val="99"/>
    <w:rsid w:val="00EB7DD4"/>
    <w:rPr>
      <w:rFonts w:cs="Times New Roman"/>
    </w:rPr>
  </w:style>
  <w:style w:type="paragraph" w:styleId="a7">
    <w:name w:val="footer"/>
    <w:basedOn w:val="a"/>
    <w:link w:val="a8"/>
    <w:uiPriority w:val="99"/>
    <w:rsid w:val="00EB7DD4"/>
    <w:pPr>
      <w:tabs>
        <w:tab w:val="center" w:pos="4677"/>
        <w:tab w:val="right" w:pos="9355"/>
      </w:tabs>
    </w:pPr>
  </w:style>
  <w:style w:type="character" w:customStyle="1" w:styleId="a8">
    <w:name w:val="Нижний колонтитул Знак"/>
    <w:basedOn w:val="a0"/>
    <w:link w:val="a7"/>
    <w:uiPriority w:val="99"/>
    <w:rsid w:val="00EB7DD4"/>
    <w:rPr>
      <w:rFonts w:ascii="Times New Roman" w:eastAsia="Times New Roman" w:hAnsi="Times New Roman" w:cs="Times New Roman"/>
      <w:sz w:val="20"/>
      <w:szCs w:val="20"/>
      <w:lang w:eastAsia="ru-RU"/>
    </w:rPr>
  </w:style>
  <w:style w:type="paragraph" w:customStyle="1" w:styleId="ConsPlusCell">
    <w:name w:val="ConsPlusCell"/>
    <w:uiPriority w:val="99"/>
    <w:rsid w:val="00EB7DD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rmal">
    <w:name w:val="ConsPlusNormal"/>
    <w:rsid w:val="00EB7DD4"/>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consultantplus://offline/ref=6651BE230285D4F35481B52772CF659E88BB8C3F3FD26720BEAFFEB849ABB3A94937FE644CA82F33b7pDM" TargetMode="External"/><Relationship Id="rId18" Type="http://schemas.openxmlformats.org/officeDocument/2006/relationships/hyperlink" Target="consultantplus://offline/ref=6651BE230285D4F35481B52772CF659E88B88A3B3EDB6720BEAFFEB849ABB3A94937FE644CA82F34b7pDM"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png"/><Relationship Id="rId12" Type="http://schemas.openxmlformats.org/officeDocument/2006/relationships/hyperlink" Target="consultantplus://offline/ref=6651BE230285D4F35481B52772CF659E88BA8C3C3FDE6720BEAFFEB849ABB3A94937FE644CA82F35b7pAM" TargetMode="External"/><Relationship Id="rId17" Type="http://schemas.openxmlformats.org/officeDocument/2006/relationships/hyperlink" Target="consultantplus://offline/ref=6651BE230285D4F35481B52772CF659E88BA8C3E3ADD6720BEAFFEB849ABB3A94937FE644CA82F34b7pFM"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ref=6651BE230285D4F35481B52772CF659E88BA8C3932DE6720BEAFFEB849ABB3A94937FE644CA82F34b7pFM"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consultantplus://offline/ref=6651BE230285D4F35481B52772CF659E88B98B3F3BD36720BEAFFEB849ABB3A94937FE644CA82F35b7pAM"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consultantplus://offline/ref=6651BE230285D4F35481B52772CF659E88BA8C3C3FDE6720BEAFFEB849ABB3A94937FE644CA82F34b7pDM" TargetMode="External"/><Relationship Id="rId23" Type="http://schemas.openxmlformats.org/officeDocument/2006/relationships/footer" Target="footer2.xml"/><Relationship Id="rId10" Type="http://schemas.openxmlformats.org/officeDocument/2006/relationships/hyperlink" Target="consultantplus://offline/ref=6651BE230285D4F35481B52772CF659E88BF8A3E32DB6720BEAFFEB849ABB3A94937FE644CA82F35b7pAM" TargetMode="External"/><Relationship Id="rId19" Type="http://schemas.openxmlformats.org/officeDocument/2006/relationships/hyperlink" Target="consultantplus://offline/ref=6651BE230285D4F35481B52772CF659E88BA8A3B3FD26720BEAFFEB849ABB3A94937FE644CA82E31b7p5M" TargetMode="External"/><Relationship Id="rId4" Type="http://schemas.openxmlformats.org/officeDocument/2006/relationships/webSettings" Target="webSettings.xml"/><Relationship Id="rId9" Type="http://schemas.openxmlformats.org/officeDocument/2006/relationships/hyperlink" Target="consultantplus://offline/ref=6651BE230285D4F35481B52772CF659E88BC89383ADB6720BEAFFEB849ABB3A94937FE644CA82F35b7pAM" TargetMode="External"/><Relationship Id="rId14" Type="http://schemas.openxmlformats.org/officeDocument/2006/relationships/hyperlink" Target="consultantplus://offline/ref=6651BE230285D4F35481B52772CF659E88BB813B3BDC6720BEAFFEB849ABB3A94937FE644CA82F31b7pEM"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28</Pages>
  <Words>11444</Words>
  <Characters>65233</Characters>
  <Application>Microsoft Office Word</Application>
  <DocSecurity>0</DocSecurity>
  <Lines>543</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Чуракай</dc:creator>
  <cp:lastModifiedBy>GGB</cp:lastModifiedBy>
  <cp:revision>2</cp:revision>
  <dcterms:created xsi:type="dcterms:W3CDTF">2021-03-14T17:26:00Z</dcterms:created>
  <dcterms:modified xsi:type="dcterms:W3CDTF">2021-03-14T17:26:00Z</dcterms:modified>
</cp:coreProperties>
</file>